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Default="00E63E22">
      <w:bookmarkStart w:id="0" w:name="_GoBack"/>
      <w:r>
        <w:rPr>
          <w:noProof/>
          <w:lang w:eastAsia="tr-TR"/>
        </w:rPr>
        <w:drawing>
          <wp:inline distT="0" distB="0" distL="0" distR="0" wp14:anchorId="3B23A1A8" wp14:editId="2163634F">
            <wp:extent cx="6497320" cy="8419445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497" t="8300" r="46151" b="5645"/>
                    <a:stretch/>
                  </pic:blipFill>
                  <pic:spPr bwMode="auto">
                    <a:xfrm>
                      <a:off x="0" y="0"/>
                      <a:ext cx="6544745" cy="848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63E22" w:rsidRDefault="00945F3B">
      <w:hyperlink r:id="rId7" w:history="1">
        <w:r w:rsidRPr="001D1BBE">
          <w:rPr>
            <w:rStyle w:val="Kpr"/>
          </w:rPr>
          <w:t>https://www.turkkanser.org/haber/60 4.4.24</w:t>
        </w:r>
      </w:hyperlink>
    </w:p>
    <w:p w:rsidR="00945F3B" w:rsidRDefault="00945F3B"/>
    <w:p w:rsidR="00945F3B" w:rsidRDefault="00945F3B" w:rsidP="00945F3B">
      <w:pPr>
        <w:pStyle w:val="NormalWeb"/>
        <w:shd w:val="clear" w:color="auto" w:fill="FFFFFF"/>
        <w:spacing w:after="0" w:afterAutospacing="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lastRenderedPageBreak/>
        <w:t>Türkiye’de kanser istatistikleri önemli bir sağlık konusudur. İşte son verilere dayalı bazı önemli istatistikler:</w:t>
      </w:r>
    </w:p>
    <w:p w:rsidR="00945F3B" w:rsidRDefault="00945F3B" w:rsidP="00945F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11111"/>
        </w:rPr>
      </w:pPr>
      <w:proofErr w:type="spellStart"/>
      <w:r>
        <w:rPr>
          <w:rStyle w:val="Gl"/>
          <w:color w:val="111111"/>
        </w:rPr>
        <w:t>İnsidens</w:t>
      </w:r>
      <w:proofErr w:type="spellEnd"/>
      <w:r>
        <w:rPr>
          <w:rStyle w:val="Gl"/>
          <w:color w:val="111111"/>
        </w:rPr>
        <w:t xml:space="preserve"> Hızı (Yeni Olgu Sayısı)</w:t>
      </w:r>
      <w:r>
        <w:rPr>
          <w:rFonts w:ascii="Segoe UI" w:hAnsi="Segoe UI" w:cs="Segoe UI"/>
          <w:color w:val="111111"/>
        </w:rPr>
        <w:t>:</w:t>
      </w:r>
    </w:p>
    <w:p w:rsidR="00945F3B" w:rsidRDefault="00945F3B" w:rsidP="00945F3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hAnsi="Segoe UI" w:cs="Segoe UI"/>
          <w:color w:val="111111"/>
        </w:rPr>
      </w:pPr>
      <w:hyperlink r:id="rId8" w:tgtFrame="_blank" w:history="1">
        <w:r>
          <w:rPr>
            <w:rStyle w:val="Kpr"/>
            <w:rFonts w:ascii="Segoe UI" w:hAnsi="Segoe UI" w:cs="Segoe UI"/>
          </w:rPr>
          <w:t>2020 yılında Türkiye’de </w:t>
        </w:r>
        <w:r>
          <w:rPr>
            <w:rStyle w:val="Gl"/>
            <w:color w:val="0000FF"/>
            <w:u w:val="single"/>
          </w:rPr>
          <w:t>233,834</w:t>
        </w:r>
        <w:r>
          <w:rPr>
            <w:rStyle w:val="Kpr"/>
            <w:rFonts w:ascii="Segoe UI" w:hAnsi="Segoe UI" w:cs="Segoe UI"/>
          </w:rPr>
          <w:t> yeni kanser vakası tespit edildi </w:t>
        </w:r>
      </w:hyperlink>
      <w:hyperlink r:id="rId9" w:tgtFrame="_blank" w:history="1">
        <w:r>
          <w:rPr>
            <w:rStyle w:val="Kpr"/>
            <w:rFonts w:ascii="Segoe UI" w:hAnsi="Segoe UI" w:cs="Segoe UI"/>
            <w:vertAlign w:val="superscript"/>
          </w:rPr>
          <w:t>1</w:t>
        </w:r>
      </w:hyperlink>
      <w:r>
        <w:rPr>
          <w:rFonts w:ascii="Segoe UI" w:hAnsi="Segoe UI" w:cs="Segoe UI"/>
          <w:color w:val="111111"/>
        </w:rPr>
        <w:t>.</w:t>
      </w:r>
    </w:p>
    <w:p w:rsidR="00945F3B" w:rsidRDefault="00945F3B" w:rsidP="00945F3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hAnsi="Segoe UI" w:cs="Segoe UI"/>
          <w:color w:val="111111"/>
        </w:rPr>
      </w:pPr>
      <w:hyperlink r:id="rId10" w:tgtFrame="_blank" w:history="1">
        <w:r>
          <w:rPr>
            <w:rStyle w:val="Kpr"/>
            <w:rFonts w:ascii="Segoe UI" w:hAnsi="Segoe UI" w:cs="Segoe UI"/>
          </w:rPr>
          <w:t>Bu, yıllık olarak her </w:t>
        </w:r>
        <w:r>
          <w:rPr>
            <w:rStyle w:val="Gl"/>
            <w:color w:val="0000FF"/>
            <w:u w:val="single"/>
          </w:rPr>
          <w:t>100,000 kişi başına 223.1</w:t>
        </w:r>
        <w:r>
          <w:rPr>
            <w:rStyle w:val="Kpr"/>
            <w:rFonts w:ascii="Segoe UI" w:hAnsi="Segoe UI" w:cs="Segoe UI"/>
          </w:rPr>
          <w:t> yeni kanser vakası anlamına gelir </w:t>
        </w:r>
      </w:hyperlink>
      <w:hyperlink r:id="rId11" w:tgtFrame="_blank" w:history="1">
        <w:r>
          <w:rPr>
            <w:rStyle w:val="Kpr"/>
            <w:rFonts w:ascii="Segoe UI" w:hAnsi="Segoe UI" w:cs="Segoe UI"/>
            <w:vertAlign w:val="superscript"/>
          </w:rPr>
          <w:t>2</w:t>
        </w:r>
      </w:hyperlink>
      <w:r>
        <w:rPr>
          <w:rFonts w:ascii="Segoe UI" w:hAnsi="Segoe UI" w:cs="Segoe UI"/>
          <w:color w:val="111111"/>
        </w:rPr>
        <w:t>.</w:t>
      </w:r>
    </w:p>
    <w:p w:rsidR="00945F3B" w:rsidRDefault="00945F3B" w:rsidP="00945F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egoe UI" w:hAnsi="Segoe UI" w:cs="Segoe UI"/>
          <w:color w:val="111111"/>
        </w:rPr>
      </w:pPr>
      <w:r>
        <w:rPr>
          <w:rStyle w:val="Gl"/>
          <w:color w:val="111111"/>
        </w:rPr>
        <w:t>Yıllık Ölüm Sayısı ve Hızı</w:t>
      </w:r>
      <w:r>
        <w:rPr>
          <w:rFonts w:ascii="Segoe UI" w:hAnsi="Segoe UI" w:cs="Segoe UI"/>
          <w:color w:val="111111"/>
        </w:rPr>
        <w:t>:</w:t>
      </w:r>
    </w:p>
    <w:p w:rsidR="00945F3B" w:rsidRDefault="00945F3B" w:rsidP="00945F3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hAnsi="Segoe UI" w:cs="Segoe UI"/>
          <w:color w:val="111111"/>
        </w:rPr>
      </w:pPr>
      <w:hyperlink r:id="rId12" w:tgtFrame="_blank" w:history="1">
        <w:r>
          <w:rPr>
            <w:rStyle w:val="Kpr"/>
            <w:rFonts w:ascii="Segoe UI" w:hAnsi="Segoe UI" w:cs="Segoe UI"/>
          </w:rPr>
          <w:t>2020’de kansere bağlı yaşam kaybı sayısı </w:t>
        </w:r>
        <w:r>
          <w:rPr>
            <w:rStyle w:val="Gl"/>
            <w:color w:val="0000FF"/>
            <w:u w:val="single"/>
          </w:rPr>
          <w:t>126,335</w:t>
        </w:r>
        <w:r>
          <w:rPr>
            <w:rStyle w:val="Kpr"/>
            <w:rFonts w:ascii="Segoe UI" w:hAnsi="Segoe UI" w:cs="Segoe UI"/>
          </w:rPr>
          <w:t> olarak gerçekleşti </w:t>
        </w:r>
      </w:hyperlink>
      <w:hyperlink r:id="rId13" w:tgtFrame="_blank" w:history="1">
        <w:r>
          <w:rPr>
            <w:rStyle w:val="Kpr"/>
            <w:rFonts w:ascii="Segoe UI" w:hAnsi="Segoe UI" w:cs="Segoe UI"/>
            <w:vertAlign w:val="superscript"/>
          </w:rPr>
          <w:t>1</w:t>
        </w:r>
      </w:hyperlink>
      <w:r>
        <w:rPr>
          <w:rFonts w:ascii="Segoe UI" w:hAnsi="Segoe UI" w:cs="Segoe UI"/>
          <w:color w:val="111111"/>
        </w:rPr>
        <w:t>.</w:t>
      </w:r>
    </w:p>
    <w:p w:rsidR="00945F3B" w:rsidRDefault="00945F3B" w:rsidP="00945F3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Segoe UI" w:hAnsi="Segoe UI" w:cs="Segoe UI"/>
          <w:color w:val="111111"/>
        </w:rPr>
      </w:pPr>
      <w:hyperlink r:id="rId14" w:tgtFrame="_blank" w:history="1">
        <w:r>
          <w:rPr>
            <w:rStyle w:val="Kpr"/>
            <w:rFonts w:ascii="Segoe UI" w:hAnsi="Segoe UI" w:cs="Segoe UI"/>
          </w:rPr>
          <w:t>Yıllık ölüm hızı, her </w:t>
        </w:r>
        <w:r>
          <w:rPr>
            <w:rStyle w:val="Gl"/>
            <w:color w:val="0000FF"/>
            <w:u w:val="single"/>
          </w:rPr>
          <w:t>100,000 kişi başına 120.7</w:t>
        </w:r>
        <w:r>
          <w:rPr>
            <w:rStyle w:val="Kpr"/>
            <w:rFonts w:ascii="Segoe UI" w:hAnsi="Segoe UI" w:cs="Segoe UI"/>
          </w:rPr>
          <w:t> ölüm olarak hesaplandı </w:t>
        </w:r>
      </w:hyperlink>
      <w:hyperlink r:id="rId15" w:tgtFrame="_blank" w:history="1">
        <w:r>
          <w:rPr>
            <w:rStyle w:val="Kpr"/>
            <w:rFonts w:ascii="Segoe UI" w:hAnsi="Segoe UI" w:cs="Segoe UI"/>
            <w:vertAlign w:val="superscript"/>
          </w:rPr>
          <w:t>2</w:t>
        </w:r>
      </w:hyperlink>
      <w:r>
        <w:rPr>
          <w:rFonts w:ascii="Segoe UI" w:hAnsi="Segoe UI" w:cs="Segoe UI"/>
          <w:color w:val="111111"/>
        </w:rPr>
        <w:t>.</w:t>
      </w:r>
    </w:p>
    <w:p w:rsidR="00945F3B" w:rsidRDefault="00945F3B" w:rsidP="00945F3B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 xml:space="preserve">Bu istatistikler, kanserle mücadelede farkındalığı artırmak ve erken </w:t>
      </w:r>
      <w:r w:rsidR="00AB1522">
        <w:rPr>
          <w:rFonts w:ascii="Segoe UI" w:hAnsi="Segoe UI" w:cs="Segoe UI"/>
          <w:color w:val="111111"/>
        </w:rPr>
        <w:t>tanının</w:t>
      </w:r>
      <w:r>
        <w:rPr>
          <w:rFonts w:ascii="Segoe UI" w:hAnsi="Segoe UI" w:cs="Segoe UI"/>
          <w:color w:val="111111"/>
        </w:rPr>
        <w:t xml:space="preserve"> önemini vurgulamak için önemlidir. Sağlığınızı korumak için düzenli taramaları ve sağlıklı yaşam </w:t>
      </w:r>
      <w:r w:rsidR="00AB1522">
        <w:rPr>
          <w:rFonts w:ascii="Segoe UI" w:hAnsi="Segoe UI" w:cs="Segoe UI"/>
          <w:color w:val="111111"/>
        </w:rPr>
        <w:t>biçimini</w:t>
      </w:r>
      <w:r>
        <w:rPr>
          <w:rFonts w:ascii="Segoe UI" w:hAnsi="Segoe UI" w:cs="Segoe UI"/>
          <w:color w:val="111111"/>
        </w:rPr>
        <w:t xml:space="preserve"> benimsemeyi unutmayın. </w:t>
      </w:r>
      <w:r>
        <w:rPr>
          <w:rFonts w:ascii="Segoe UI Symbol" w:hAnsi="Segoe UI Symbol" w:cs="Segoe UI Symbol"/>
          <w:color w:val="111111"/>
        </w:rPr>
        <w:t>🌱💙</w:t>
      </w:r>
    </w:p>
    <w:p w:rsidR="00945F3B" w:rsidRDefault="00945F3B"/>
    <w:sectPr w:rsidR="00945F3B" w:rsidSect="00B879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536A5"/>
    <w:multiLevelType w:val="multilevel"/>
    <w:tmpl w:val="1E3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22"/>
    <w:rsid w:val="007B40B8"/>
    <w:rsid w:val="00945F3B"/>
    <w:rsid w:val="00A91E15"/>
    <w:rsid w:val="00AB1522"/>
    <w:rsid w:val="00B70AC7"/>
    <w:rsid w:val="00B879F6"/>
    <w:rsid w:val="00D70D0A"/>
    <w:rsid w:val="00E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9361"/>
  <w15:chartTrackingRefBased/>
  <w15:docId w15:val="{7E192580-4FA7-46B4-972E-EAC6BB0A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3E2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E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na.com.tr/haber-detay/12903/2020-yilinda-233-bin-kisiye-kanser-tanisi-konuldu" TargetMode="External"/><Relationship Id="rId13" Type="http://schemas.openxmlformats.org/officeDocument/2006/relationships/hyperlink" Target="https://www.medicana.com.tr/haber-detay/12903/2020-yilinda-233-bin-kisiye-kanser-tanisi-konul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rkkanser.org/haber/60%204.4.24" TargetMode="External"/><Relationship Id="rId12" Type="http://schemas.openxmlformats.org/officeDocument/2006/relationships/hyperlink" Target="https://www.medicana.com.tr/haber-detay/12903/2020-yilinda-233-bin-kisiye-kanser-tanisi-konul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to.org.tr/haberler/2023-haberleri/1384-kanserle-mucadele-icin-oncelikle-istatistikleri-tutulmalidir-gormezden-gelindiginde-ve-saptanmadiginda-kanser-yok-sayilmaz-sadece-gec-kalmis-olursunu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o.org.tr/haberler/2023-haberleri/1384-kanserle-mucadele-icin-oncelikle-istatistikleri-tutulmalidir-gormezden-gelindiginde-ve-saptanmadiginda-kanser-yok-sayilmaz-sadece-gec-kalmis-olursunuz.html" TargetMode="External"/><Relationship Id="rId10" Type="http://schemas.openxmlformats.org/officeDocument/2006/relationships/hyperlink" Target="https://ato.org.tr/haberler/2023-haberleri/1384-kanserle-mucadele-icin-oncelikle-istatistikleri-tutulmalidir-gormezden-gelindiginde-ve-saptanmadiginda-kanser-yok-sayilmaz-sadece-gec-kalmis-olursunu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na.com.tr/haber-detay/12903/2020-yilinda-233-bin-kisiye-kanser-tanisi-konuldu" TargetMode="External"/><Relationship Id="rId14" Type="http://schemas.openxmlformats.org/officeDocument/2006/relationships/hyperlink" Target="https://ato.org.tr/haberler/2023-haberleri/1384-kanserle-mucadele-icin-oncelikle-istatistikleri-tutulmalidir-gormezden-gelindiginde-ve-saptanmadiginda-kanser-yok-sayilmaz-sadece-gec-kalmis-olursunuz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796A-2627-46BA-A101-1B908802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2024-04-04T11:18:00Z</cp:lastPrinted>
  <dcterms:created xsi:type="dcterms:W3CDTF">2024-04-04T14:04:00Z</dcterms:created>
  <dcterms:modified xsi:type="dcterms:W3CDTF">2024-04-04T14:04:00Z</dcterms:modified>
</cp:coreProperties>
</file>