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69997" w14:textId="1275B250" w:rsidR="00403380" w:rsidRPr="00403380" w:rsidRDefault="00403380" w:rsidP="00403380">
      <w:pPr>
        <w:shd w:val="clear" w:color="auto" w:fill="FFFFFF"/>
        <w:spacing w:before="300" w:after="150" w:line="240" w:lineRule="auto"/>
        <w:outlineLvl w:val="1"/>
        <w:rPr>
          <w:rFonts w:eastAsia="Times New Roman" w:cs="Arial"/>
          <w:b/>
          <w:bCs/>
          <w:color w:val="C00000"/>
          <w:sz w:val="44"/>
          <w:szCs w:val="44"/>
          <w:lang w:eastAsia="tr-TR"/>
        </w:rPr>
      </w:pPr>
      <w:bookmarkStart w:id="0" w:name="_GoBack"/>
      <w:bookmarkEnd w:id="0"/>
      <w:r w:rsidRPr="00403380">
        <w:rPr>
          <w:rFonts w:eastAsia="Times New Roman" w:cs="Arial"/>
          <w:b/>
          <w:bCs/>
          <w:color w:val="C00000"/>
          <w:sz w:val="44"/>
          <w:szCs w:val="44"/>
          <w:lang w:eastAsia="tr-TR"/>
        </w:rPr>
        <w:t xml:space="preserve">MEB İSTATİSTİKLERİ AKP İKTİDARININ </w:t>
      </w:r>
      <w:r w:rsidR="007A5A24" w:rsidRPr="00B53063">
        <w:rPr>
          <w:rFonts w:eastAsia="Times New Roman" w:cs="Arial"/>
          <w:b/>
          <w:bCs/>
          <w:color w:val="C00000"/>
          <w:sz w:val="44"/>
          <w:szCs w:val="44"/>
          <w:lang w:eastAsia="tr-TR"/>
        </w:rPr>
        <w:br/>
      </w:r>
      <w:r w:rsidRPr="00403380">
        <w:rPr>
          <w:rFonts w:eastAsia="Times New Roman" w:cs="Arial"/>
          <w:b/>
          <w:bCs/>
          <w:color w:val="C00000"/>
          <w:sz w:val="44"/>
          <w:szCs w:val="44"/>
          <w:lang w:eastAsia="tr-TR"/>
        </w:rPr>
        <w:t>EĞİTİMDE YARATTIĞI YIKIMI ORTAYA KOYDU</w:t>
      </w:r>
    </w:p>
    <w:p w14:paraId="558CD7FD" w14:textId="61B2AF08" w:rsidR="00B53063" w:rsidRPr="00B53063" w:rsidRDefault="007A5A24" w:rsidP="00403380">
      <w:pPr>
        <w:shd w:val="clear" w:color="auto" w:fill="FFFFFF"/>
        <w:spacing w:after="150" w:line="240" w:lineRule="auto"/>
        <w:rPr>
          <w:rFonts w:eastAsia="Times New Roman" w:cs="Arial"/>
          <w:b/>
          <w:b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="00B53063" w:rsidRPr="00B53063">
        <w:rPr>
          <w:rFonts w:eastAsia="Times New Roman" w:cs="Arial"/>
          <w:b/>
          <w:bCs/>
          <w:color w:val="000000"/>
          <w:sz w:val="28"/>
          <w:szCs w:val="28"/>
          <w:lang w:eastAsia="tr-TR"/>
        </w:rPr>
        <w:t>EĞİTİM-İŞ</w:t>
      </w:r>
      <w:r w:rsidR="00B53063" w:rsidRPr="00B53063">
        <w:rPr>
          <w:rFonts w:eastAsia="Times New Roman" w:cs="Arial"/>
          <w:color w:val="000000"/>
          <w:sz w:val="28"/>
          <w:szCs w:val="28"/>
          <w:lang w:eastAsia="tr-TR"/>
        </w:rPr>
        <w:t xml:space="preserve"> </w:t>
      </w:r>
      <w:r w:rsidR="00B53063" w:rsidRPr="00403380">
        <w:rPr>
          <w:rFonts w:eastAsia="Times New Roman" w:cs="Arial"/>
          <w:b/>
          <w:bCs/>
          <w:color w:val="000000"/>
          <w:sz w:val="28"/>
          <w:szCs w:val="28"/>
          <w:lang w:eastAsia="tr-TR"/>
        </w:rPr>
        <w:t>MERKEZ YÖNETİM KURULU</w:t>
      </w:r>
    </w:p>
    <w:p w14:paraId="0A960FB3" w14:textId="36139656" w:rsidR="00B53063" w:rsidRPr="00B53063" w:rsidRDefault="00B53063" w:rsidP="00403380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tr-TR"/>
        </w:rPr>
      </w:pPr>
      <w:hyperlink r:id="rId7" w:history="1">
        <w:r w:rsidRPr="00B53063">
          <w:rPr>
            <w:rStyle w:val="Hyperlink"/>
            <w:i/>
            <w:iCs/>
            <w:sz w:val="20"/>
            <w:szCs w:val="20"/>
            <w:u w:val="none"/>
          </w:rPr>
          <w:t>http://www.egitimis.org.tr/guncel/sendika-haberleri/meb-istatistikleri-akp-iktidarinin-egitimde-yarattigi-yikimi-ortaya-koydu-3160/#.XYUyRy4zZ1s</w:t>
        </w:r>
      </w:hyperlink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10 Eylül 2019</w:t>
      </w:r>
    </w:p>
    <w:p w14:paraId="7F1F15D6" w14:textId="62DEBDF4" w:rsidR="00403380" w:rsidRPr="00403380" w:rsidRDefault="00B53063" w:rsidP="00403380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tr-TR"/>
        </w:rPr>
      </w:pPr>
      <w:r>
        <w:rPr>
          <w:rFonts w:eastAsia="Times New Roman" w:cs="Arial"/>
          <w:color w:val="000000"/>
          <w:sz w:val="24"/>
          <w:szCs w:val="24"/>
          <w:lang w:eastAsia="tr-TR"/>
        </w:rPr>
        <w:br/>
      </w:r>
      <w:r w:rsidR="00403380"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2018-2019 Örgün Eğitim İstatistikleri, Milli Eğitim Bakanlığı tarafından yayınlandı. </w:t>
      </w:r>
      <w:r>
        <w:rPr>
          <w:rFonts w:eastAsia="Times New Roman" w:cs="Arial"/>
          <w:color w:val="000000"/>
          <w:sz w:val="24"/>
          <w:szCs w:val="24"/>
          <w:lang w:eastAsia="tr-TR"/>
        </w:rPr>
        <w:br/>
      </w:r>
      <w:r w:rsidR="00403380"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Açıklanan veriler göre; eğitimde yıllardır acil çözüm bekleyen sorunları bir tarafa bırakan </w:t>
      </w:r>
      <w:r>
        <w:rPr>
          <w:rFonts w:eastAsia="Times New Roman" w:cs="Arial"/>
          <w:color w:val="000000"/>
          <w:sz w:val="24"/>
          <w:szCs w:val="24"/>
          <w:lang w:eastAsia="tr-TR"/>
        </w:rPr>
        <w:br/>
      </w:r>
      <w:r w:rsidR="00403380"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Milli Eğitim Bakanlığı, </w:t>
      </w:r>
      <w:r w:rsidR="00782D20">
        <w:rPr>
          <w:rFonts w:eastAsia="Times New Roman" w:cs="Arial"/>
          <w:color w:val="000000"/>
          <w:sz w:val="24"/>
          <w:szCs w:val="24"/>
          <w:lang w:eastAsia="tr-TR"/>
        </w:rPr>
        <w:br/>
      </w:r>
      <w:r>
        <w:rPr>
          <w:rFonts w:eastAsia="Times New Roman" w:cs="Arial"/>
          <w:color w:val="000000"/>
          <w:sz w:val="24"/>
          <w:szCs w:val="24"/>
          <w:lang w:eastAsia="tr-TR"/>
        </w:rPr>
        <w:br/>
      </w:r>
      <w:r>
        <w:rPr>
          <w:rFonts w:eastAsia="Times New Roman" w:cs="Arial"/>
          <w:b/>
          <w:bCs/>
          <w:color w:val="000000"/>
          <w:sz w:val="24"/>
          <w:szCs w:val="24"/>
          <w:u w:val="single"/>
          <w:lang w:eastAsia="tr-TR"/>
        </w:rPr>
        <w:t xml:space="preserve">- </w:t>
      </w:r>
      <w:r w:rsidR="00403380" w:rsidRPr="00403380">
        <w:rPr>
          <w:rFonts w:eastAsia="Times New Roman" w:cs="Arial"/>
          <w:b/>
          <w:bCs/>
          <w:color w:val="000000"/>
          <w:sz w:val="24"/>
          <w:szCs w:val="24"/>
          <w:u w:val="single"/>
          <w:lang w:eastAsia="tr-TR"/>
        </w:rPr>
        <w:t>dini eğitimi yaygınlaştırmış</w:t>
      </w:r>
      <w:r w:rsidR="00403380"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; </w:t>
      </w:r>
      <w:r>
        <w:rPr>
          <w:rFonts w:eastAsia="Times New Roman" w:cs="Arial"/>
          <w:color w:val="000000"/>
          <w:sz w:val="24"/>
          <w:szCs w:val="24"/>
          <w:lang w:eastAsia="tr-TR"/>
        </w:rPr>
        <w:br/>
        <w:t xml:space="preserve">- </w:t>
      </w:r>
      <w:r w:rsidR="00403380" w:rsidRPr="00403380">
        <w:rPr>
          <w:rFonts w:eastAsia="Times New Roman" w:cs="Arial"/>
          <w:b/>
          <w:bCs/>
          <w:color w:val="C00000"/>
          <w:sz w:val="24"/>
          <w:szCs w:val="24"/>
          <w:lang w:eastAsia="tr-TR"/>
        </w:rPr>
        <w:t>laik, bilimsel, kamusal, çağdaş eğitimden hızla uzaklaşılmıştır</w:t>
      </w:r>
      <w:r w:rsidR="00403380" w:rsidRPr="00403380">
        <w:rPr>
          <w:rFonts w:eastAsia="Times New Roman" w:cs="Arial"/>
          <w:color w:val="000000"/>
          <w:sz w:val="24"/>
          <w:szCs w:val="24"/>
          <w:lang w:eastAsia="tr-TR"/>
        </w:rPr>
        <w:t>. </w:t>
      </w:r>
    </w:p>
    <w:p w14:paraId="6695A6BB" w14:textId="47F18B67" w:rsidR="00403380" w:rsidRPr="00403380" w:rsidRDefault="00403380" w:rsidP="00403380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tr-TR"/>
        </w:rPr>
      </w:pP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>Yayınlanan istatistikler, siyas</w:t>
      </w:r>
      <w:r w:rsidR="00B53063">
        <w:rPr>
          <w:rFonts w:eastAsia="Times New Roman" w:cs="Arial"/>
          <w:color w:val="000000"/>
          <w:sz w:val="24"/>
          <w:szCs w:val="24"/>
          <w:lang w:eastAsia="tr-TR"/>
        </w:rPr>
        <w:t>al</w:t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 iktidarın, eğitim sistemimizi bir yandan </w:t>
      </w:r>
      <w:r w:rsidRPr="00403380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gericileştirme</w:t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 </w:t>
      </w:r>
      <w:r w:rsidR="00782D20">
        <w:rPr>
          <w:rFonts w:eastAsia="Times New Roman" w:cs="Arial"/>
          <w:color w:val="000000"/>
          <w:sz w:val="24"/>
          <w:szCs w:val="24"/>
          <w:lang w:eastAsia="tr-TR"/>
        </w:rPr>
        <w:br/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öte yandan da tam bir </w:t>
      </w:r>
      <w:r w:rsidRPr="00403380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işletme</w:t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 mantığıyla </w:t>
      </w:r>
      <w:r w:rsidRPr="00403380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ticarileştirme ve yerelleştirme</w:t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 çalışmalarını </w:t>
      </w:r>
      <w:r w:rsidR="00782D20">
        <w:rPr>
          <w:rFonts w:eastAsia="Times New Roman" w:cs="Arial"/>
          <w:color w:val="000000"/>
          <w:sz w:val="24"/>
          <w:szCs w:val="24"/>
          <w:lang w:eastAsia="tr-TR"/>
        </w:rPr>
        <w:br/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>hızla sürdürdüğünü ortaya koymuştur.</w:t>
      </w:r>
    </w:p>
    <w:p w14:paraId="162A34AB" w14:textId="77777777" w:rsidR="00403380" w:rsidRPr="00403380" w:rsidRDefault="00403380" w:rsidP="00403380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8"/>
          <w:szCs w:val="28"/>
          <w:lang w:eastAsia="tr-TR"/>
        </w:rPr>
      </w:pPr>
      <w:r w:rsidRPr="00403380">
        <w:rPr>
          <w:rFonts w:eastAsia="Times New Roman" w:cs="Arial"/>
          <w:b/>
          <w:bCs/>
          <w:color w:val="000000"/>
          <w:sz w:val="28"/>
          <w:szCs w:val="28"/>
          <w:lang w:eastAsia="tr-TR"/>
        </w:rPr>
        <w:t>Eğitim sistemi sermayenin çıkarları doğrultusunda şekillendirildi</w:t>
      </w:r>
    </w:p>
    <w:p w14:paraId="6C334AB4" w14:textId="472BC10B" w:rsidR="00403380" w:rsidRPr="00403380" w:rsidRDefault="00403380" w:rsidP="00403380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tr-TR"/>
        </w:rPr>
      </w:pP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MEB istatistiklerine göre ülke genelinde, 65 568 okul bulunuyor. 4+4+4 düzenlemesi öncesi </w:t>
      </w:r>
      <w:r w:rsidR="00B53063">
        <w:rPr>
          <w:rFonts w:eastAsia="Times New Roman" w:cs="Arial"/>
          <w:color w:val="000000"/>
          <w:sz w:val="24"/>
          <w:szCs w:val="24"/>
          <w:lang w:eastAsia="tr-TR"/>
        </w:rPr>
        <w:br/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2011-12 eğitim öğretim yılında 4 664 özel okulda 535 788 öğrenci eğitim görürken, </w:t>
      </w:r>
      <w:r w:rsidR="00B53063">
        <w:rPr>
          <w:rFonts w:eastAsia="Times New Roman" w:cs="Arial"/>
          <w:color w:val="000000"/>
          <w:sz w:val="24"/>
          <w:szCs w:val="24"/>
          <w:lang w:eastAsia="tr-TR"/>
        </w:rPr>
        <w:br/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geçtiğimiz yıl 11 bin 694 özel okulda, 1 351 712 öğrenci eğitim görmüştür. </w:t>
      </w:r>
      <w:r w:rsidR="007A5A24">
        <w:rPr>
          <w:rFonts w:eastAsia="Times New Roman" w:cs="Arial"/>
          <w:color w:val="000000"/>
          <w:sz w:val="24"/>
          <w:szCs w:val="24"/>
          <w:lang w:eastAsia="tr-TR"/>
        </w:rPr>
        <w:br/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>Bu yıl ise 12 809 özel okulda 1 440 577 öğrenci eğitim gördü. </w:t>
      </w:r>
    </w:p>
    <w:p w14:paraId="06C5B948" w14:textId="77777777" w:rsidR="00403380" w:rsidRPr="00403380" w:rsidRDefault="00403380" w:rsidP="004033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403380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</w:p>
    <w:tbl>
      <w:tblPr>
        <w:tblpPr w:leftFromText="45" w:rightFromText="45" w:vertAnchor="text"/>
        <w:tblW w:w="9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4"/>
        <w:gridCol w:w="1183"/>
        <w:gridCol w:w="1190"/>
        <w:gridCol w:w="1189"/>
        <w:gridCol w:w="1191"/>
        <w:gridCol w:w="1904"/>
        <w:gridCol w:w="1189"/>
      </w:tblGrid>
      <w:tr w:rsidR="007A5A24" w:rsidRPr="007A5A24" w14:paraId="62CF7641" w14:textId="77777777" w:rsidTr="007A5A24">
        <w:trPr>
          <w:trHeight w:val="163"/>
        </w:trPr>
        <w:tc>
          <w:tcPr>
            <w:tcW w:w="17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61A332" w14:textId="79931494" w:rsidR="00403380" w:rsidRPr="00403380" w:rsidRDefault="00403380" w:rsidP="00403380">
            <w:pPr>
              <w:spacing w:after="15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  <w:t>Eğitim kademesi </w:t>
            </w:r>
          </w:p>
        </w:tc>
        <w:tc>
          <w:tcPr>
            <w:tcW w:w="11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BE9D2A" w14:textId="769909ED" w:rsidR="00403380" w:rsidRPr="00403380" w:rsidRDefault="007A5A24" w:rsidP="00403380">
            <w:pPr>
              <w:spacing w:after="15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A5A24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B5306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</w:t>
            </w:r>
            <w:r w:rsidR="00403380" w:rsidRPr="004033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  <w:t>Okul</w:t>
            </w:r>
            <w:r w:rsidR="00403380" w:rsidRPr="00B5306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403380" w:rsidRPr="004033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/ </w:t>
            </w:r>
            <w:r w:rsidR="00403380" w:rsidRPr="00B5306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</w:t>
            </w:r>
            <w:r w:rsidRPr="00B5306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   </w:t>
            </w:r>
            <w:r w:rsidRPr="00B5306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       </w:t>
            </w:r>
            <w:r w:rsidR="00403380" w:rsidRPr="004033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  <w:t>Kurum </w:t>
            </w:r>
          </w:p>
        </w:tc>
        <w:tc>
          <w:tcPr>
            <w:tcW w:w="3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A03298" w14:textId="77777777" w:rsidR="00403380" w:rsidRPr="00403380" w:rsidRDefault="00403380" w:rsidP="00403380">
            <w:pPr>
              <w:spacing w:after="15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  <w:t>Öğrenci Sayısı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C1BEFE" w14:textId="77777777" w:rsidR="00403380" w:rsidRPr="00403380" w:rsidRDefault="00403380" w:rsidP="007A5A24">
            <w:pPr>
              <w:spacing w:after="15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  <w:t>Öğretmen Sayısı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C904F1" w14:textId="77777777" w:rsidR="00403380" w:rsidRPr="00403380" w:rsidRDefault="00403380" w:rsidP="007A5A24">
            <w:pPr>
              <w:spacing w:after="15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  <w:t>Derslik</w:t>
            </w:r>
          </w:p>
        </w:tc>
      </w:tr>
      <w:tr w:rsidR="007A5A24" w:rsidRPr="007A5A24" w14:paraId="544045A4" w14:textId="77777777" w:rsidTr="007A5A24">
        <w:trPr>
          <w:trHeight w:val="305"/>
        </w:trPr>
        <w:tc>
          <w:tcPr>
            <w:tcW w:w="17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F87A3F" w14:textId="77777777" w:rsidR="00403380" w:rsidRPr="00403380" w:rsidRDefault="00403380" w:rsidP="0040338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76AC8A" w14:textId="77777777" w:rsidR="00403380" w:rsidRPr="00403380" w:rsidRDefault="00403380" w:rsidP="0040338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7A33D7" w14:textId="61A85734" w:rsidR="00403380" w:rsidRPr="00403380" w:rsidRDefault="007A5A24" w:rsidP="007A5A24">
            <w:pPr>
              <w:spacing w:after="15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7A5A24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 xml:space="preserve">       </w:t>
            </w:r>
            <w:r w:rsidR="00403380"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23B605" w14:textId="461F0F10" w:rsidR="00403380" w:rsidRPr="00403380" w:rsidRDefault="00403380" w:rsidP="00403380">
            <w:pPr>
              <w:spacing w:after="15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Erkek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0A9B7C" w14:textId="05D35014" w:rsidR="00403380" w:rsidRPr="00403380" w:rsidRDefault="00403380" w:rsidP="00403380">
            <w:pPr>
              <w:spacing w:after="15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Kadın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FBAA55" w14:textId="22F9C96E" w:rsidR="00403380" w:rsidRPr="00403380" w:rsidRDefault="007A5A24" w:rsidP="00403380">
            <w:pPr>
              <w:spacing w:after="15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7A5A24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 xml:space="preserve">                    </w:t>
            </w:r>
            <w:r w:rsidR="00403380"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C240E4" w14:textId="39174E74" w:rsidR="00403380" w:rsidRPr="00403380" w:rsidRDefault="007A5A24" w:rsidP="00403380">
            <w:pPr>
              <w:spacing w:after="15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7A5A24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 xml:space="preserve">       </w:t>
            </w:r>
            <w:r w:rsidR="00403380"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Toplam</w:t>
            </w:r>
          </w:p>
        </w:tc>
      </w:tr>
      <w:tr w:rsidR="007A5A24" w:rsidRPr="007A5A24" w14:paraId="7590E756" w14:textId="77777777" w:rsidTr="007A5A24">
        <w:trPr>
          <w:trHeight w:val="196"/>
        </w:trPr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BC841D" w14:textId="1A897498" w:rsidR="00403380" w:rsidRPr="00403380" w:rsidRDefault="00403380" w:rsidP="00403380">
            <w:pPr>
              <w:spacing w:after="15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Örgün eğitim toplamı 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2516B7" w14:textId="77777777" w:rsidR="00403380" w:rsidRPr="00403380" w:rsidRDefault="00403380" w:rsidP="00403380">
            <w:pPr>
              <w:spacing w:after="15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  66.849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E53D93" w14:textId="77777777" w:rsidR="00403380" w:rsidRPr="00403380" w:rsidRDefault="00403380" w:rsidP="00403380">
            <w:pPr>
              <w:spacing w:after="15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 18.108.860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781B1B" w14:textId="77777777" w:rsidR="00403380" w:rsidRPr="00403380" w:rsidRDefault="00403380" w:rsidP="00403380">
            <w:pPr>
              <w:spacing w:after="15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9.394.125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B48119" w14:textId="77777777" w:rsidR="00403380" w:rsidRPr="00403380" w:rsidRDefault="00403380" w:rsidP="00403380">
            <w:pPr>
              <w:spacing w:after="15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8.714.735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C96EF4" w14:textId="77777777" w:rsidR="00403380" w:rsidRPr="00403380" w:rsidRDefault="00403380" w:rsidP="007A5A24">
            <w:pPr>
              <w:spacing w:after="15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1.077.307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B25C70" w14:textId="77777777" w:rsidR="00403380" w:rsidRPr="00403380" w:rsidRDefault="00403380" w:rsidP="007A5A24">
            <w:pPr>
              <w:spacing w:after="15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706.015</w:t>
            </w:r>
          </w:p>
        </w:tc>
      </w:tr>
      <w:tr w:rsidR="007A5A24" w:rsidRPr="007A5A24" w14:paraId="6B05A5D3" w14:textId="77777777" w:rsidTr="007A5A24">
        <w:trPr>
          <w:trHeight w:val="339"/>
        </w:trPr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07C65A" w14:textId="264AA464" w:rsidR="00403380" w:rsidRPr="00403380" w:rsidRDefault="00403380" w:rsidP="00403380">
            <w:pPr>
              <w:spacing w:after="15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Örgün Eğitim (Resmi) 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514B20" w14:textId="77777777" w:rsidR="00403380" w:rsidRPr="00403380" w:rsidRDefault="00403380" w:rsidP="00403380">
            <w:pPr>
              <w:spacing w:after="15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  54.036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BC0211" w14:textId="77777777" w:rsidR="00403380" w:rsidRPr="00403380" w:rsidRDefault="00403380" w:rsidP="00403380">
            <w:pPr>
              <w:spacing w:after="15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15.088.592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A7E7F9" w14:textId="77777777" w:rsidR="00403380" w:rsidRPr="00403380" w:rsidRDefault="00403380" w:rsidP="00403380">
            <w:pPr>
              <w:spacing w:after="15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7.727.273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7AEBDB" w14:textId="77777777" w:rsidR="00403380" w:rsidRPr="00403380" w:rsidRDefault="00403380" w:rsidP="00403380">
            <w:pPr>
              <w:spacing w:after="15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7.361.319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B73DCD" w14:textId="77777777" w:rsidR="00403380" w:rsidRPr="00403380" w:rsidRDefault="00403380" w:rsidP="007A5A24">
            <w:pPr>
              <w:spacing w:after="15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907.567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CAA416" w14:textId="77777777" w:rsidR="00403380" w:rsidRPr="00403380" w:rsidRDefault="00403380" w:rsidP="007A5A24">
            <w:pPr>
              <w:spacing w:after="15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571.351</w:t>
            </w:r>
          </w:p>
        </w:tc>
      </w:tr>
      <w:tr w:rsidR="007A5A24" w:rsidRPr="007A5A24" w14:paraId="09AE6F85" w14:textId="77777777" w:rsidTr="007A5A24">
        <w:trPr>
          <w:trHeight w:val="349"/>
        </w:trPr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B77494" w14:textId="18915A83" w:rsidR="00403380" w:rsidRPr="00403380" w:rsidRDefault="00403380" w:rsidP="00403380">
            <w:pPr>
              <w:spacing w:after="15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Örgün Eğitim (Özel)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004561" w14:textId="77777777" w:rsidR="00403380" w:rsidRPr="00403380" w:rsidRDefault="00403380" w:rsidP="00403380">
            <w:pPr>
              <w:spacing w:after="15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  12.809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727E7F" w14:textId="77777777" w:rsidR="00403380" w:rsidRPr="00403380" w:rsidRDefault="00403380" w:rsidP="00403380">
            <w:pPr>
              <w:spacing w:after="15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1.440.577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6B82F5" w14:textId="77777777" w:rsidR="00403380" w:rsidRPr="00403380" w:rsidRDefault="00403380" w:rsidP="00403380">
            <w:pPr>
              <w:spacing w:after="15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787.958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8BF362" w14:textId="77777777" w:rsidR="00403380" w:rsidRPr="00403380" w:rsidRDefault="00403380" w:rsidP="00403380">
            <w:pPr>
              <w:spacing w:after="15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652.619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04AC2D" w14:textId="77777777" w:rsidR="00403380" w:rsidRPr="00403380" w:rsidRDefault="00403380" w:rsidP="007A5A24">
            <w:pPr>
              <w:spacing w:after="15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169.740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4E0F50" w14:textId="77777777" w:rsidR="00403380" w:rsidRPr="00403380" w:rsidRDefault="00403380" w:rsidP="007A5A24">
            <w:pPr>
              <w:spacing w:after="15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134.664</w:t>
            </w:r>
          </w:p>
        </w:tc>
      </w:tr>
      <w:tr w:rsidR="007A5A24" w:rsidRPr="007A5A24" w14:paraId="4A99D974" w14:textId="77777777" w:rsidTr="007A5A24">
        <w:trPr>
          <w:trHeight w:val="349"/>
        </w:trPr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F8F3BF" w14:textId="77777777" w:rsidR="00403380" w:rsidRPr="00403380" w:rsidRDefault="00403380" w:rsidP="00403380">
            <w:pPr>
              <w:spacing w:after="15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Örgün Eğitim (Açıköğretim)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ABA33C" w14:textId="77777777" w:rsidR="00403380" w:rsidRPr="00403380" w:rsidRDefault="00403380" w:rsidP="00403380">
            <w:pPr>
              <w:spacing w:after="15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A1D4CA" w14:textId="77777777" w:rsidR="00403380" w:rsidRPr="00403380" w:rsidRDefault="00403380" w:rsidP="00403380">
            <w:pPr>
              <w:spacing w:after="15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1.579.691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6D38BB" w14:textId="77777777" w:rsidR="00403380" w:rsidRPr="00403380" w:rsidRDefault="00403380" w:rsidP="00403380">
            <w:pPr>
              <w:spacing w:after="15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878.894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2619BA" w14:textId="77777777" w:rsidR="00403380" w:rsidRPr="00403380" w:rsidRDefault="00403380" w:rsidP="00403380">
            <w:pPr>
              <w:spacing w:after="15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707.797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B5CC76" w14:textId="77777777" w:rsidR="00403380" w:rsidRPr="00403380" w:rsidRDefault="00403380" w:rsidP="007A5A24">
            <w:pPr>
              <w:spacing w:after="15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71BE2E" w14:textId="77777777" w:rsidR="00403380" w:rsidRPr="00403380" w:rsidRDefault="00403380" w:rsidP="00403380">
            <w:pPr>
              <w:spacing w:after="15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14:paraId="6FCE2C9B" w14:textId="4A6886FB" w:rsidR="007A5A24" w:rsidRDefault="00403380" w:rsidP="007A5A24">
      <w:pPr>
        <w:shd w:val="clear" w:color="auto" w:fill="FFFFFF"/>
        <w:spacing w:after="150" w:line="240" w:lineRule="auto"/>
        <w:ind w:left="-567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403380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</w:p>
    <w:p w14:paraId="16959A87" w14:textId="187DD599" w:rsidR="00B53063" w:rsidRPr="00403380" w:rsidRDefault="00403380" w:rsidP="00403380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tr-TR"/>
        </w:rPr>
      </w:pP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Özel okulların sayısı, 2011-12 eğitim öğretim yılına göre </w:t>
      </w:r>
      <w:r w:rsidR="00B53063">
        <w:rPr>
          <w:rFonts w:eastAsia="Times New Roman" w:cs="Arial"/>
          <w:color w:val="000000"/>
          <w:sz w:val="24"/>
          <w:szCs w:val="24"/>
          <w:lang w:eastAsia="tr-TR"/>
        </w:rPr>
        <w:t>3</w:t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 kat artmıştır. Ortaya çıkan tablo, </w:t>
      </w:r>
      <w:r w:rsidR="00B53063">
        <w:rPr>
          <w:rFonts w:eastAsia="Times New Roman" w:cs="Arial"/>
          <w:color w:val="000000"/>
          <w:sz w:val="24"/>
          <w:szCs w:val="24"/>
          <w:lang w:eastAsia="tr-TR"/>
        </w:rPr>
        <w:br/>
      </w:r>
      <w:r w:rsidRPr="00403380">
        <w:rPr>
          <w:rFonts w:eastAsia="Times New Roman" w:cs="Arial"/>
          <w:b/>
          <w:bCs/>
          <w:i/>
          <w:iCs/>
          <w:color w:val="C00000"/>
          <w:sz w:val="24"/>
          <w:szCs w:val="24"/>
          <w:u w:val="single"/>
          <w:lang w:eastAsia="tr-TR"/>
        </w:rPr>
        <w:t>AKP hükümetinin eğitim sistemini sermaye sınıfının çıkarları doğrultusunda nasıl şekillendirdiğini</w:t>
      </w:r>
      <w:r w:rsidRPr="00403380">
        <w:rPr>
          <w:rFonts w:eastAsia="Times New Roman" w:cs="Arial"/>
          <w:color w:val="C00000"/>
          <w:sz w:val="24"/>
          <w:szCs w:val="24"/>
          <w:lang w:eastAsia="tr-TR"/>
        </w:rPr>
        <w:t xml:space="preserve"> </w:t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>ve eğitim sistemindeki ayrışmayı gözler önüne sermektedir. MEB’in istatistikleri, özel okulları doğrudan kamu kaynaklarıyla destekleyen AKP’nin eğitimi kamusal bir hizmet olmaktan çıkarma amacını ortaya koymaktadır.</w:t>
      </w:r>
    </w:p>
    <w:p w14:paraId="35F5D92B" w14:textId="77777777" w:rsidR="00403380" w:rsidRPr="00403380" w:rsidRDefault="00403380" w:rsidP="00403380">
      <w:pPr>
        <w:shd w:val="clear" w:color="auto" w:fill="FFFFFF"/>
        <w:spacing w:after="150" w:line="240" w:lineRule="auto"/>
        <w:rPr>
          <w:rFonts w:eastAsia="Times New Roman" w:cs="Arial"/>
          <w:color w:val="FF0000"/>
          <w:sz w:val="28"/>
          <w:szCs w:val="28"/>
          <w:lang w:eastAsia="tr-TR"/>
        </w:rPr>
      </w:pPr>
      <w:r w:rsidRPr="00403380">
        <w:rPr>
          <w:rFonts w:eastAsia="Times New Roman" w:cs="Arial"/>
          <w:b/>
          <w:bCs/>
          <w:color w:val="FF0000"/>
          <w:sz w:val="28"/>
          <w:szCs w:val="28"/>
          <w:lang w:eastAsia="tr-TR"/>
        </w:rPr>
        <w:lastRenderedPageBreak/>
        <w:t>İmam Hatip Okullarındaki Artış Sürmektedir</w:t>
      </w:r>
    </w:p>
    <w:p w14:paraId="3399112D" w14:textId="77777777" w:rsidR="00403380" w:rsidRPr="00403380" w:rsidRDefault="00403380" w:rsidP="00403380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tr-TR"/>
        </w:rPr>
      </w:pP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4+4+4 düzenlemesiyle birlikte imam hatip ortaokullarının yeniden açılması ve birçok genel lisenin imam hatip lisesine dönüştürülmesiyle, </w:t>
      </w:r>
      <w:r w:rsidRPr="00403380">
        <w:rPr>
          <w:rFonts w:eastAsia="Times New Roman" w:cs="Arial"/>
          <w:b/>
          <w:bCs/>
          <w:color w:val="000000"/>
          <w:sz w:val="24"/>
          <w:szCs w:val="24"/>
          <w:highlight w:val="yellow"/>
          <w:u w:val="single"/>
          <w:lang w:eastAsia="tr-TR"/>
        </w:rPr>
        <w:t>imam hatip okullarında inanılmaz bir artış yaşanmıştır</w:t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>.</w:t>
      </w:r>
    </w:p>
    <w:p w14:paraId="1234BAED" w14:textId="2FAD1A43" w:rsidR="00403380" w:rsidRPr="00403380" w:rsidRDefault="00403380" w:rsidP="00403380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highlight w:val="green"/>
          <w:lang w:eastAsia="tr-TR"/>
        </w:rPr>
      </w:pPr>
      <w:r w:rsidRPr="00403380">
        <w:rPr>
          <w:rFonts w:eastAsia="Times New Roman" w:cs="Arial"/>
          <w:color w:val="000000"/>
          <w:sz w:val="24"/>
          <w:szCs w:val="24"/>
          <w:highlight w:val="green"/>
          <w:lang w:eastAsia="tr-TR"/>
        </w:rPr>
        <w:t xml:space="preserve">MEB’in istatistiklerine göre Türkiye genelinde 2012-13 eğitim öğretim yılında 1099 olan </w:t>
      </w:r>
      <w:r w:rsidR="00782D20">
        <w:rPr>
          <w:rFonts w:eastAsia="Times New Roman" w:cs="Arial"/>
          <w:color w:val="000000"/>
          <w:sz w:val="24"/>
          <w:szCs w:val="24"/>
          <w:highlight w:val="green"/>
          <w:lang w:eastAsia="tr-TR"/>
        </w:rPr>
        <w:br/>
      </w:r>
      <w:r w:rsidRPr="00403380">
        <w:rPr>
          <w:rFonts w:eastAsia="Times New Roman" w:cs="Arial"/>
          <w:color w:val="000000"/>
          <w:sz w:val="24"/>
          <w:szCs w:val="24"/>
          <w:highlight w:val="green"/>
          <w:lang w:eastAsia="tr-TR"/>
        </w:rPr>
        <w:t>imam hatip ortaokulu sayısı geçtiğimiz yıl 3286’ya bu yıl 3394’e; 708 olan imam hatip lisesi sayısı ise geçtiğimiz yıl 1605’e, bu yıl 1624’e çıktı.</w:t>
      </w:r>
    </w:p>
    <w:p w14:paraId="0BF3C5D5" w14:textId="219960FF" w:rsidR="00403380" w:rsidRPr="00403380" w:rsidRDefault="00403380" w:rsidP="00403380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highlight w:val="green"/>
          <w:lang w:eastAsia="tr-TR"/>
        </w:rPr>
      </w:pPr>
      <w:r w:rsidRPr="00403380">
        <w:rPr>
          <w:rFonts w:eastAsia="Times New Roman" w:cs="Arial"/>
          <w:color w:val="000000"/>
          <w:sz w:val="24"/>
          <w:szCs w:val="24"/>
          <w:highlight w:val="green"/>
          <w:lang w:eastAsia="tr-TR"/>
        </w:rPr>
        <w:t>İmam hatip lisesi öğrenci sayısı 605 869, imam hatip ortaokulu öğrenci sayısı ise 761 785 oldu.</w:t>
      </w:r>
      <w:r w:rsidR="007A5A24" w:rsidRPr="00782D20">
        <w:rPr>
          <w:rFonts w:eastAsia="Times New Roman" w:cs="Arial"/>
          <w:color w:val="000000"/>
          <w:sz w:val="24"/>
          <w:szCs w:val="24"/>
          <w:highlight w:val="green"/>
          <w:lang w:eastAsia="tr-TR"/>
        </w:rPr>
        <w:t xml:space="preserve"> </w:t>
      </w:r>
      <w:r w:rsidRPr="00403380">
        <w:rPr>
          <w:rFonts w:eastAsia="Times New Roman" w:cs="Arial"/>
          <w:b/>
          <w:bCs/>
          <w:color w:val="000000"/>
          <w:sz w:val="24"/>
          <w:szCs w:val="24"/>
          <w:highlight w:val="green"/>
          <w:lang w:eastAsia="tr-TR"/>
        </w:rPr>
        <w:t>Geçen yıla göre ortaokul ve lise ile birlikte imam hatipli sayısı 1 350 611’den, 1 367 654’e yükseldi</w:t>
      </w:r>
      <w:r w:rsidRPr="00403380">
        <w:rPr>
          <w:rFonts w:eastAsia="Times New Roman" w:cs="Arial"/>
          <w:color w:val="000000"/>
          <w:sz w:val="24"/>
          <w:szCs w:val="24"/>
          <w:highlight w:val="green"/>
          <w:lang w:eastAsia="tr-TR"/>
        </w:rPr>
        <w:t>. Bu sayı</w:t>
      </w:r>
      <w:r w:rsidR="007A5A24" w:rsidRPr="00782D20">
        <w:rPr>
          <w:rFonts w:eastAsia="Times New Roman" w:cs="Arial"/>
          <w:color w:val="000000"/>
          <w:sz w:val="24"/>
          <w:szCs w:val="24"/>
          <w:highlight w:val="green"/>
          <w:lang w:eastAsia="tr-TR"/>
        </w:rPr>
        <w:t>,</w:t>
      </w:r>
      <w:r w:rsidRPr="00403380">
        <w:rPr>
          <w:rFonts w:eastAsia="Times New Roman" w:cs="Arial"/>
          <w:color w:val="000000"/>
          <w:sz w:val="24"/>
          <w:szCs w:val="24"/>
          <w:highlight w:val="green"/>
          <w:lang w:eastAsia="tr-TR"/>
        </w:rPr>
        <w:t xml:space="preserve"> AKP’nin iktidara geldiği 2002 yılında 71 100’idi.</w:t>
      </w:r>
    </w:p>
    <w:p w14:paraId="21F9248B" w14:textId="0E7AE01F" w:rsidR="00403380" w:rsidRPr="00403380" w:rsidRDefault="00403380" w:rsidP="00403380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tr-TR"/>
        </w:rPr>
      </w:pPr>
      <w:r w:rsidRPr="00403380">
        <w:rPr>
          <w:rFonts w:eastAsia="Times New Roman" w:cs="Arial"/>
          <w:color w:val="000000"/>
          <w:sz w:val="24"/>
          <w:szCs w:val="24"/>
          <w:highlight w:val="green"/>
          <w:lang w:eastAsia="tr-TR"/>
        </w:rPr>
        <w:t>Yine imam hatip ortaokullarında görev yapan öğretmen sayısı 39 356’dan, 43 112’ye çıkmıştır. Derslik ve öğretmen ihtiyacının had safhaya ulaştığı ülkemizde imam hatiplerin öğretmen kadrosu bakımından avantajlı olması dikkat çekicidir.</w:t>
      </w:r>
    </w:p>
    <w:p w14:paraId="6DFBA9C2" w14:textId="77777777" w:rsidR="00403380" w:rsidRPr="00403380" w:rsidRDefault="00403380" w:rsidP="00403380">
      <w:pPr>
        <w:shd w:val="clear" w:color="auto" w:fill="FFFFFF"/>
        <w:spacing w:after="150" w:line="240" w:lineRule="auto"/>
        <w:rPr>
          <w:rFonts w:eastAsia="Times New Roman" w:cs="Arial"/>
          <w:color w:val="C00000"/>
          <w:sz w:val="28"/>
          <w:szCs w:val="28"/>
          <w:lang w:eastAsia="tr-TR"/>
        </w:rPr>
      </w:pPr>
      <w:r w:rsidRPr="00403380">
        <w:rPr>
          <w:rFonts w:eastAsia="Times New Roman" w:cs="Arial"/>
          <w:b/>
          <w:bCs/>
          <w:color w:val="C00000"/>
          <w:sz w:val="28"/>
          <w:szCs w:val="28"/>
          <w:lang w:eastAsia="tr-TR"/>
        </w:rPr>
        <w:t>Ortaöğretimde öğrenciler açık liseye yönlendiriliyor</w:t>
      </w:r>
    </w:p>
    <w:p w14:paraId="6AAC5955" w14:textId="330C6D02" w:rsidR="00403380" w:rsidRPr="00403380" w:rsidRDefault="00403380" w:rsidP="00403380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tr-TR"/>
        </w:rPr>
      </w:pP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>AKP hükümeti tarafından 4+4+4 düzenlemesi “zorunlu eğitimin 12 yıla çıkarılması” girişimi olarak sunuldu. Oysa MEB’in 2018-19 istatistikleri ortaöğretim çağındaki çocukların örgün eğitimden koparak açık liseye yönlendiğini ortaya koymuştur. İstatistiklere göre, mesleki açıköğretim lisesi de dahil olmak üzere açıköğretim lisesinde okuyan toplam öğrenci sayısı geçtiğimiz yıl 1</w:t>
      </w:r>
      <w:r w:rsidR="001F0A4F">
        <w:rPr>
          <w:rFonts w:eastAsia="Times New Roman" w:cs="Arial"/>
          <w:color w:val="000000"/>
          <w:sz w:val="24"/>
          <w:szCs w:val="24"/>
          <w:lang w:eastAsia="tr-TR"/>
        </w:rPr>
        <w:t xml:space="preserve"> </w:t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>395</w:t>
      </w:r>
      <w:r w:rsidR="001F0A4F">
        <w:rPr>
          <w:rFonts w:eastAsia="Times New Roman" w:cs="Arial"/>
          <w:color w:val="000000"/>
          <w:sz w:val="24"/>
          <w:szCs w:val="24"/>
          <w:lang w:eastAsia="tr-TR"/>
        </w:rPr>
        <w:t xml:space="preserve"> </w:t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>621 iken bu yıl 1</w:t>
      </w:r>
      <w:r w:rsidR="001F0A4F">
        <w:rPr>
          <w:rFonts w:eastAsia="Times New Roman" w:cs="Arial"/>
          <w:color w:val="000000"/>
          <w:sz w:val="24"/>
          <w:szCs w:val="24"/>
          <w:lang w:eastAsia="tr-TR"/>
        </w:rPr>
        <w:t xml:space="preserve"> </w:t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>564</w:t>
      </w:r>
      <w:r w:rsidR="001F0A4F">
        <w:rPr>
          <w:rFonts w:eastAsia="Times New Roman" w:cs="Arial"/>
          <w:color w:val="000000"/>
          <w:sz w:val="24"/>
          <w:szCs w:val="24"/>
          <w:lang w:eastAsia="tr-TR"/>
        </w:rPr>
        <w:t xml:space="preserve"> </w:t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224’e çıkmıştır. Bu sayı 4+4+4 düzenlemesi öncesi 2011-12 eğitim öğretim yılında </w:t>
      </w:r>
      <w:r w:rsidR="001F0A4F">
        <w:rPr>
          <w:rFonts w:eastAsia="Times New Roman" w:cs="Arial"/>
          <w:color w:val="000000"/>
          <w:sz w:val="24"/>
          <w:szCs w:val="24"/>
          <w:lang w:eastAsia="tr-TR"/>
        </w:rPr>
        <w:br/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>940 268’di.</w:t>
      </w:r>
    </w:p>
    <w:p w14:paraId="70EBF468" w14:textId="1ED55774" w:rsidR="00403380" w:rsidRPr="00403380" w:rsidRDefault="00403380" w:rsidP="00403380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tr-TR"/>
        </w:rPr>
      </w:pP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>Açıköğretim ortaokulunda kayıtlı 189</w:t>
      </w:r>
      <w:r w:rsidR="001F0A4F">
        <w:rPr>
          <w:rFonts w:eastAsia="Times New Roman" w:cs="Arial"/>
          <w:color w:val="000000"/>
          <w:sz w:val="24"/>
          <w:szCs w:val="24"/>
          <w:lang w:eastAsia="tr-TR"/>
        </w:rPr>
        <w:t xml:space="preserve"> </w:t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754 öğrenci sayısını da dikkate aldığımızda, </w:t>
      </w:r>
      <w:r w:rsidR="00782D20">
        <w:rPr>
          <w:rFonts w:eastAsia="Times New Roman" w:cs="Arial"/>
          <w:color w:val="000000"/>
          <w:sz w:val="24"/>
          <w:szCs w:val="24"/>
          <w:lang w:eastAsia="tr-TR"/>
        </w:rPr>
        <w:br/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>toplam 1</w:t>
      </w:r>
      <w:r w:rsidR="001F0A4F">
        <w:rPr>
          <w:rFonts w:eastAsia="Times New Roman" w:cs="Arial"/>
          <w:color w:val="000000"/>
          <w:sz w:val="24"/>
          <w:szCs w:val="24"/>
          <w:lang w:eastAsia="tr-TR"/>
        </w:rPr>
        <w:t xml:space="preserve"> </w:t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>753</w:t>
      </w:r>
      <w:r w:rsidR="001F0A4F">
        <w:rPr>
          <w:rFonts w:eastAsia="Times New Roman" w:cs="Arial"/>
          <w:color w:val="000000"/>
          <w:sz w:val="24"/>
          <w:szCs w:val="24"/>
          <w:lang w:eastAsia="tr-TR"/>
        </w:rPr>
        <w:t xml:space="preserve"> </w:t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>978 öğrenci örgün eğitimden kopmuştur.</w:t>
      </w:r>
    </w:p>
    <w:p w14:paraId="270C3484" w14:textId="124DF465" w:rsidR="00403380" w:rsidRPr="00403380" w:rsidRDefault="00403380" w:rsidP="00403380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tr-TR"/>
        </w:rPr>
      </w:pP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>İstatistiklere göre geçtiğimiz yıl 582 549 kız öğrenci açıköğretim liselerinde okurken</w:t>
      </w:r>
      <w:r w:rsidR="001F0A4F">
        <w:rPr>
          <w:rFonts w:eastAsia="Times New Roman" w:cs="Arial"/>
          <w:color w:val="000000"/>
          <w:sz w:val="24"/>
          <w:szCs w:val="24"/>
          <w:lang w:eastAsia="tr-TR"/>
        </w:rPr>
        <w:t>,</w:t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 bu yıl bu sayı 638</w:t>
      </w:r>
      <w:r w:rsidR="001F0A4F">
        <w:rPr>
          <w:rFonts w:eastAsia="Times New Roman" w:cs="Arial"/>
          <w:color w:val="000000"/>
          <w:sz w:val="24"/>
          <w:szCs w:val="24"/>
          <w:lang w:eastAsia="tr-TR"/>
        </w:rPr>
        <w:t xml:space="preserve"> </w:t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176’ya çıkmıştır. </w:t>
      </w:r>
      <w:r w:rsidRPr="00403380">
        <w:rPr>
          <w:rFonts w:eastAsia="Times New Roman" w:cs="Arial"/>
          <w:b/>
          <w:bCs/>
          <w:i/>
          <w:iCs/>
          <w:color w:val="000000"/>
          <w:sz w:val="24"/>
          <w:szCs w:val="24"/>
          <w:highlight w:val="yellow"/>
          <w:u w:val="single"/>
          <w:lang w:eastAsia="tr-TR"/>
        </w:rPr>
        <w:t>Kız öğrenciler 4+4+4 eğitim sistemiyle birlikte örgün eğitim dışına itilmiştir.</w:t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 Ortaya çıkan tablo zorunlu eğitimin fiilen 4 yıla indirildiğinin göstergesidir.</w:t>
      </w:r>
    </w:p>
    <w:p w14:paraId="1A4773D0" w14:textId="77777777" w:rsidR="00403380" w:rsidRPr="00403380" w:rsidRDefault="00403380" w:rsidP="00403380">
      <w:pPr>
        <w:shd w:val="clear" w:color="auto" w:fill="FFFFFF"/>
        <w:spacing w:after="150" w:line="240" w:lineRule="auto"/>
        <w:rPr>
          <w:rFonts w:eastAsia="Times New Roman" w:cs="Arial"/>
          <w:color w:val="FF0000"/>
          <w:sz w:val="28"/>
          <w:szCs w:val="28"/>
          <w:lang w:eastAsia="tr-TR"/>
        </w:rPr>
      </w:pPr>
      <w:r w:rsidRPr="00403380">
        <w:rPr>
          <w:rFonts w:eastAsia="Times New Roman" w:cs="Arial"/>
          <w:b/>
          <w:bCs/>
          <w:color w:val="FF0000"/>
          <w:sz w:val="28"/>
          <w:szCs w:val="28"/>
          <w:lang w:eastAsia="tr-TR"/>
        </w:rPr>
        <w:t>Çocuk İşçiliğin Önü Açıldı</w:t>
      </w:r>
    </w:p>
    <w:p w14:paraId="4232AD75" w14:textId="2B28E2EB" w:rsidR="00403380" w:rsidRPr="00403380" w:rsidRDefault="00403380" w:rsidP="00403380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tr-TR"/>
        </w:rPr>
      </w:pP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>MEB istatistikleri, son yıllarda sermayenin kalifiye ve ucuz işgücü ihtiyacına bağlı olarak meslek liselerinin sayısında da artış olduğunu ortaya koymuştur. Türkiye genelindeki toplam 12 506 lisenin üçte biri yani 4 640’ı mesleki ve teknik lisedir.</w:t>
      </w:r>
    </w:p>
    <w:p w14:paraId="2D353281" w14:textId="5A960F43" w:rsidR="00403380" w:rsidRPr="00403380" w:rsidRDefault="00403380" w:rsidP="00403380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tr-TR"/>
        </w:rPr>
      </w:pP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Eğitimde 4+4+4 öncesinde, 2011-2012 eğitim öğretim yılında Türkiye’de sadece 45 özel meslek lisesi varken, son yıllarda kamu kaynaklarıyla yapılan doğrudan destek ve teşvikler sonucunda </w:t>
      </w:r>
      <w:r w:rsidR="00B53063">
        <w:rPr>
          <w:rFonts w:eastAsia="Times New Roman" w:cs="Arial"/>
          <w:color w:val="000000"/>
          <w:sz w:val="24"/>
          <w:szCs w:val="24"/>
          <w:lang w:eastAsia="tr-TR"/>
        </w:rPr>
        <w:br/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>özel meslek lisesi sayısı ise 413’e çıkmıştır. </w:t>
      </w:r>
    </w:p>
    <w:p w14:paraId="6CDF3FE6" w14:textId="5BE3F865" w:rsidR="00403380" w:rsidRPr="00403380" w:rsidRDefault="00403380" w:rsidP="00403380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tr-TR"/>
        </w:rPr>
      </w:pP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Bu okullarda okuyan öğrenciler daha öğrencilik yıllarından </w:t>
      </w:r>
      <w:r w:rsidR="001F0A4F">
        <w:rPr>
          <w:rFonts w:eastAsia="Times New Roman" w:cs="Arial"/>
          <w:color w:val="000000"/>
          <w:sz w:val="24"/>
          <w:szCs w:val="24"/>
          <w:lang w:eastAsia="tr-TR"/>
        </w:rPr>
        <w:t>başlayarak</w:t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 düşük ücretle işçi olarak çalıştırılmaktadır. “</w:t>
      </w:r>
      <w:r w:rsidRPr="00403380">
        <w:rPr>
          <w:rFonts w:eastAsia="Times New Roman" w:cs="Arial"/>
          <w:i/>
          <w:iCs/>
          <w:color w:val="000000"/>
          <w:sz w:val="24"/>
          <w:szCs w:val="24"/>
          <w:lang w:eastAsia="tr-TR"/>
        </w:rPr>
        <w:t>Meslek Lisesi Memleket Meselesi</w:t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” sloganıyla sermayenin resmi kurumlarla düzenlediği kampanyalar, özel meslek lisesi açacak iş adamlarına öğrenci başına teşvik verilmesi bütün bunlar </w:t>
      </w:r>
      <w:r w:rsidRPr="00403380">
        <w:rPr>
          <w:rFonts w:eastAsia="Times New Roman" w:cs="Arial"/>
          <w:b/>
          <w:bCs/>
          <w:color w:val="000000"/>
          <w:sz w:val="24"/>
          <w:szCs w:val="24"/>
          <w:u w:val="single"/>
          <w:lang w:eastAsia="tr-TR"/>
        </w:rPr>
        <w:t>ucuz, nitelikli çocuk işçiler yaratmak</w:t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 içindir.</w:t>
      </w:r>
    </w:p>
    <w:p w14:paraId="4BA34DDE" w14:textId="77777777" w:rsidR="00403380" w:rsidRPr="00403380" w:rsidRDefault="00403380" w:rsidP="00403380">
      <w:pPr>
        <w:shd w:val="clear" w:color="auto" w:fill="FFFFFF"/>
        <w:spacing w:after="150" w:line="240" w:lineRule="auto"/>
        <w:rPr>
          <w:rFonts w:eastAsia="Times New Roman" w:cs="Arial"/>
          <w:color w:val="FF0000"/>
          <w:sz w:val="28"/>
          <w:szCs w:val="28"/>
          <w:lang w:eastAsia="tr-TR"/>
        </w:rPr>
      </w:pPr>
      <w:r w:rsidRPr="00403380">
        <w:rPr>
          <w:rFonts w:eastAsia="Times New Roman" w:cs="Arial"/>
          <w:b/>
          <w:bCs/>
          <w:color w:val="FF0000"/>
          <w:sz w:val="28"/>
          <w:szCs w:val="28"/>
          <w:lang w:eastAsia="tr-TR"/>
        </w:rPr>
        <w:t>Okulöncesi Eğitim Gözden Çıkarıldı</w:t>
      </w:r>
    </w:p>
    <w:p w14:paraId="3C89C3DF" w14:textId="53BD2D08" w:rsidR="00403380" w:rsidRPr="00403380" w:rsidRDefault="00403380" w:rsidP="00403380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tr-TR"/>
        </w:rPr>
      </w:pP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Zorunlu ilköğretime başlama yaşının bir yıl erkene alınması, okulöncesi eğitimin zorunlu eğitimin dışına çıkarılması çocuğun gelişim ve eğitimine ilişkin olumsuz sonuçlarını kısa sürede </w:t>
      </w:r>
      <w:r w:rsidR="001F0A4F">
        <w:rPr>
          <w:rFonts w:eastAsia="Times New Roman" w:cs="Arial"/>
          <w:color w:val="000000"/>
          <w:sz w:val="24"/>
          <w:szCs w:val="24"/>
          <w:lang w:eastAsia="tr-TR"/>
        </w:rPr>
        <w:br/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>ortaya çıkarmıştır.</w:t>
      </w:r>
    </w:p>
    <w:p w14:paraId="0C2C1868" w14:textId="522970D3" w:rsidR="00403380" w:rsidRPr="00403380" w:rsidRDefault="00403380" w:rsidP="00403380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tr-TR"/>
        </w:rPr>
      </w:pP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2011-12 eğitim öğretim yılında, 5 yaş </w:t>
      </w:r>
      <w:r w:rsidR="00B53063">
        <w:rPr>
          <w:rFonts w:eastAsia="Times New Roman" w:cs="Arial"/>
          <w:color w:val="000000"/>
          <w:sz w:val="24"/>
          <w:szCs w:val="24"/>
          <w:lang w:eastAsia="tr-TR"/>
        </w:rPr>
        <w:t>diliminde</w:t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 okulöncesi eğitimde okullaşma oranı % 65,69 iken, 2012-13 eğitim öğretim yılında bu oran % 39,72’ye düşmüştür. 2017-18 eğitim öğretim yılında </w:t>
      </w:r>
      <w:r w:rsidR="001F0A4F">
        <w:rPr>
          <w:rFonts w:eastAsia="Times New Roman" w:cs="Arial"/>
          <w:color w:val="000000"/>
          <w:sz w:val="24"/>
          <w:szCs w:val="24"/>
          <w:lang w:eastAsia="tr-TR"/>
        </w:rPr>
        <w:br/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lastRenderedPageBreak/>
        <w:t xml:space="preserve">5 yaş </w:t>
      </w:r>
      <w:r w:rsidR="001F0A4F">
        <w:rPr>
          <w:rFonts w:eastAsia="Times New Roman" w:cs="Arial"/>
          <w:color w:val="000000"/>
          <w:sz w:val="24"/>
          <w:szCs w:val="24"/>
          <w:lang w:eastAsia="tr-TR"/>
        </w:rPr>
        <w:t xml:space="preserve">dilimi </w:t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çocukların </w:t>
      </w:r>
      <w:r w:rsidR="001F0A4F">
        <w:rPr>
          <w:rFonts w:eastAsia="Times New Roman" w:cs="Arial"/>
          <w:color w:val="000000"/>
          <w:sz w:val="24"/>
          <w:szCs w:val="24"/>
          <w:lang w:eastAsia="tr-TR"/>
        </w:rPr>
        <w:t>%</w:t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 66.88’i okul öncesi eğitim almış</w:t>
      </w:r>
      <w:r w:rsidR="001F0A4F">
        <w:rPr>
          <w:rFonts w:eastAsia="Times New Roman" w:cs="Arial"/>
          <w:color w:val="000000"/>
          <w:sz w:val="24"/>
          <w:szCs w:val="24"/>
          <w:lang w:eastAsia="tr-TR"/>
        </w:rPr>
        <w:t>,</w:t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 bu yıl ise çok az bir artışla </w:t>
      </w:r>
      <w:r w:rsidR="001F0A4F">
        <w:rPr>
          <w:rFonts w:eastAsia="Times New Roman" w:cs="Arial"/>
          <w:color w:val="000000"/>
          <w:sz w:val="24"/>
          <w:szCs w:val="24"/>
          <w:lang w:eastAsia="tr-TR"/>
        </w:rPr>
        <w:t xml:space="preserve">bu oran </w:t>
      </w:r>
      <w:r w:rsidR="001F0A4F">
        <w:rPr>
          <w:rFonts w:eastAsia="Times New Roman" w:cs="Arial"/>
          <w:color w:val="000000"/>
          <w:sz w:val="24"/>
          <w:szCs w:val="24"/>
          <w:lang w:eastAsia="tr-TR"/>
        </w:rPr>
        <w:br/>
      </w:r>
      <w:r w:rsidR="00B53063">
        <w:rPr>
          <w:rFonts w:eastAsia="Times New Roman" w:cs="Arial"/>
          <w:color w:val="000000"/>
          <w:sz w:val="24"/>
          <w:szCs w:val="24"/>
          <w:lang w:eastAsia="tr-TR"/>
        </w:rPr>
        <w:t>%</w:t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 68.30’da kalmıştır. Okulöncesi eğitimde okullaşma oranı, 4+4+4 düzenlemesiyle birlikte gerilemiştir. </w:t>
      </w:r>
    </w:p>
    <w:p w14:paraId="12B111D2" w14:textId="03A72E19" w:rsidR="00403380" w:rsidRPr="00403380" w:rsidRDefault="00403380" w:rsidP="00403380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tr-TR"/>
        </w:rPr>
      </w:pP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Okul öncesi eğitimde, okul öncesi çağdaki öğrencilerin zorla ilkokula kaydedilmesi nedeniyle </w:t>
      </w:r>
      <w:r w:rsidR="001F0A4F">
        <w:rPr>
          <w:rFonts w:eastAsia="Times New Roman" w:cs="Arial"/>
          <w:color w:val="000000"/>
          <w:sz w:val="24"/>
          <w:szCs w:val="24"/>
          <w:lang w:eastAsia="tr-TR"/>
        </w:rPr>
        <w:br/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>okul ve öğrenci ve öğretmen sayılarında da azalma meydana gelmiştir. 4+4+4 uygulamasından önce 2011-12 eğitim öğretim yılında 28</w:t>
      </w:r>
      <w:r w:rsidR="001F0A4F">
        <w:rPr>
          <w:rFonts w:eastAsia="Times New Roman" w:cs="Arial"/>
          <w:color w:val="000000"/>
          <w:sz w:val="24"/>
          <w:szCs w:val="24"/>
          <w:lang w:eastAsia="tr-TR"/>
        </w:rPr>
        <w:t xml:space="preserve"> </w:t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625 olan okul öncesi eğitim veren okul sayısı, </w:t>
      </w:r>
      <w:r w:rsidR="00782D20">
        <w:rPr>
          <w:rFonts w:eastAsia="Times New Roman" w:cs="Arial"/>
          <w:color w:val="000000"/>
          <w:sz w:val="24"/>
          <w:szCs w:val="24"/>
          <w:lang w:eastAsia="tr-TR"/>
        </w:rPr>
        <w:br/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>2015-16 eğitim öğretim yılında 27</w:t>
      </w:r>
      <w:r w:rsidR="001F0A4F">
        <w:rPr>
          <w:rFonts w:eastAsia="Times New Roman" w:cs="Arial"/>
          <w:color w:val="000000"/>
          <w:sz w:val="24"/>
          <w:szCs w:val="24"/>
          <w:lang w:eastAsia="tr-TR"/>
        </w:rPr>
        <w:t xml:space="preserve"> </w:t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793’e düşmüştür. 2018-19 eğitim öğretim yılında ise </w:t>
      </w:r>
      <w:r w:rsidR="00782D20">
        <w:rPr>
          <w:rFonts w:eastAsia="Times New Roman" w:cs="Arial"/>
          <w:color w:val="000000"/>
          <w:sz w:val="24"/>
          <w:szCs w:val="24"/>
          <w:lang w:eastAsia="tr-TR"/>
        </w:rPr>
        <w:br/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>çok az bir artışla 31 813 olmuştur.</w:t>
      </w:r>
    </w:p>
    <w:p w14:paraId="1DC3AD88" w14:textId="7281D735" w:rsidR="00403380" w:rsidRPr="00403380" w:rsidRDefault="00403380" w:rsidP="00403380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tr-TR"/>
        </w:rPr>
      </w:pPr>
      <w:r w:rsidRPr="00403380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Okulöncesi Eğitimde Okul, Öğrenci ve Öğretmen Sayıları (Resmi+Özel)</w:t>
      </w:r>
      <w:r w:rsidRPr="00403380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1110"/>
        <w:gridCol w:w="1350"/>
        <w:gridCol w:w="1440"/>
        <w:gridCol w:w="1440"/>
        <w:gridCol w:w="1262"/>
      </w:tblGrid>
      <w:tr w:rsidR="00403380" w:rsidRPr="00403380" w14:paraId="1EFBC6F7" w14:textId="77777777" w:rsidTr="001F0A4F"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E50EB3" w14:textId="77777777" w:rsidR="00403380" w:rsidRPr="00403380" w:rsidRDefault="00403380" w:rsidP="00403380">
            <w:pPr>
              <w:spacing w:after="15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  <w:t>Eğitim Yılı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71D021" w14:textId="77777777" w:rsidR="00403380" w:rsidRPr="00403380" w:rsidRDefault="00403380" w:rsidP="00403380">
            <w:pPr>
              <w:spacing w:after="15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  <w:t>Okul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4A596E" w14:textId="77777777" w:rsidR="00403380" w:rsidRPr="00403380" w:rsidRDefault="00403380" w:rsidP="00403380">
            <w:pPr>
              <w:spacing w:after="15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  <w:t>Öğrenci</w:t>
            </w:r>
          </w:p>
          <w:p w14:paraId="5055A9D3" w14:textId="77777777" w:rsidR="00403380" w:rsidRPr="00403380" w:rsidRDefault="00403380" w:rsidP="00403380">
            <w:pPr>
              <w:spacing w:after="15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60EDD4" w14:textId="77777777" w:rsidR="00403380" w:rsidRPr="00403380" w:rsidRDefault="00403380" w:rsidP="00403380">
            <w:pPr>
              <w:spacing w:after="15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  <w:t>Öğrenci Kız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90A040" w14:textId="77777777" w:rsidR="00403380" w:rsidRPr="00403380" w:rsidRDefault="00403380" w:rsidP="00403380">
            <w:pPr>
              <w:spacing w:after="15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  <w:t>Öğrenci</w:t>
            </w:r>
          </w:p>
          <w:p w14:paraId="0D60A6F9" w14:textId="77777777" w:rsidR="00403380" w:rsidRPr="00403380" w:rsidRDefault="00403380" w:rsidP="00403380">
            <w:pPr>
              <w:spacing w:after="15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  <w:t>Erkek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F256E1" w14:textId="77777777" w:rsidR="00403380" w:rsidRPr="00403380" w:rsidRDefault="00403380" w:rsidP="00403380">
            <w:pPr>
              <w:spacing w:after="15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  <w:t>Öğretmen</w:t>
            </w:r>
          </w:p>
        </w:tc>
      </w:tr>
      <w:tr w:rsidR="00403380" w:rsidRPr="00403380" w14:paraId="5F9C3263" w14:textId="77777777" w:rsidTr="001F0A4F"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0CA14F" w14:textId="77777777" w:rsidR="00403380" w:rsidRPr="00403380" w:rsidRDefault="00403380" w:rsidP="00403380">
            <w:pPr>
              <w:spacing w:after="15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2011/'12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953AA6" w14:textId="77777777" w:rsidR="00403380" w:rsidRPr="00403380" w:rsidRDefault="00403380" w:rsidP="00403380">
            <w:pPr>
              <w:spacing w:after="15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  28.625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F7E22C" w14:textId="77777777" w:rsidR="00403380" w:rsidRPr="00403380" w:rsidRDefault="00403380" w:rsidP="00403380">
            <w:pPr>
              <w:spacing w:after="15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 1.169.556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AC9317" w14:textId="77777777" w:rsidR="00403380" w:rsidRPr="00403380" w:rsidRDefault="00403380" w:rsidP="00403380">
            <w:pPr>
              <w:spacing w:after="15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562.504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93C2C8" w14:textId="77777777" w:rsidR="00403380" w:rsidRPr="00403380" w:rsidRDefault="00403380" w:rsidP="00403380">
            <w:pPr>
              <w:spacing w:after="15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607.052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A43BF0" w14:textId="77777777" w:rsidR="00403380" w:rsidRPr="00403380" w:rsidRDefault="00403380" w:rsidP="00403380">
            <w:pPr>
              <w:spacing w:after="15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55.883</w:t>
            </w:r>
          </w:p>
        </w:tc>
      </w:tr>
      <w:tr w:rsidR="00403380" w:rsidRPr="00403380" w14:paraId="2EDEBDFB" w14:textId="77777777" w:rsidTr="001F0A4F"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45F5C2" w14:textId="77777777" w:rsidR="00403380" w:rsidRPr="00403380" w:rsidRDefault="00403380" w:rsidP="00403380">
            <w:pPr>
              <w:spacing w:after="15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2012/'13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F1B545" w14:textId="77777777" w:rsidR="00403380" w:rsidRPr="00403380" w:rsidRDefault="00403380" w:rsidP="00403380">
            <w:pPr>
              <w:spacing w:after="15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  27.197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C3EED6" w14:textId="77777777" w:rsidR="00403380" w:rsidRPr="00403380" w:rsidRDefault="00403380" w:rsidP="00403380">
            <w:pPr>
              <w:spacing w:after="15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 1.077.933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AE4842" w14:textId="77777777" w:rsidR="00403380" w:rsidRPr="00403380" w:rsidRDefault="00403380" w:rsidP="00403380">
            <w:pPr>
              <w:spacing w:after="15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515.754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16CE83" w14:textId="77777777" w:rsidR="00403380" w:rsidRPr="00403380" w:rsidRDefault="00403380" w:rsidP="00403380">
            <w:pPr>
              <w:spacing w:after="15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562.179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FD5CD2" w14:textId="77777777" w:rsidR="00403380" w:rsidRPr="00403380" w:rsidRDefault="00403380" w:rsidP="00403380">
            <w:pPr>
              <w:spacing w:after="15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62.933</w:t>
            </w:r>
          </w:p>
        </w:tc>
      </w:tr>
      <w:tr w:rsidR="00403380" w:rsidRPr="00403380" w14:paraId="20890529" w14:textId="77777777" w:rsidTr="001F0A4F"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2B09EC" w14:textId="77777777" w:rsidR="00403380" w:rsidRPr="00403380" w:rsidRDefault="00403380" w:rsidP="00403380">
            <w:pPr>
              <w:spacing w:after="15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2013/'14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285E01" w14:textId="77777777" w:rsidR="00403380" w:rsidRPr="00403380" w:rsidRDefault="00403380" w:rsidP="00403380">
            <w:pPr>
              <w:spacing w:after="15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  26.698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AB19D6" w14:textId="77777777" w:rsidR="00403380" w:rsidRPr="00403380" w:rsidRDefault="00403380" w:rsidP="00403380">
            <w:pPr>
              <w:spacing w:after="15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 1.059.495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0B1FE6" w14:textId="77777777" w:rsidR="00403380" w:rsidRPr="00403380" w:rsidRDefault="00403380" w:rsidP="00403380">
            <w:pPr>
              <w:spacing w:after="15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504.301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D3AFD1" w14:textId="77777777" w:rsidR="00403380" w:rsidRPr="00403380" w:rsidRDefault="00403380" w:rsidP="00403380">
            <w:pPr>
              <w:spacing w:after="15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555.194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0CC907" w14:textId="77777777" w:rsidR="00403380" w:rsidRPr="00403380" w:rsidRDefault="00403380" w:rsidP="00403380">
            <w:pPr>
              <w:spacing w:after="15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63.327</w:t>
            </w:r>
          </w:p>
        </w:tc>
      </w:tr>
      <w:tr w:rsidR="00403380" w:rsidRPr="00403380" w14:paraId="742861C0" w14:textId="77777777" w:rsidTr="001F0A4F"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97B3C9" w14:textId="77777777" w:rsidR="00403380" w:rsidRPr="00403380" w:rsidRDefault="00403380" w:rsidP="00403380">
            <w:pPr>
              <w:spacing w:after="15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2014/’15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D90135" w14:textId="77777777" w:rsidR="00403380" w:rsidRPr="00403380" w:rsidRDefault="00403380" w:rsidP="00403380">
            <w:pPr>
              <w:spacing w:after="15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  26.972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102A43" w14:textId="77777777" w:rsidR="00403380" w:rsidRPr="00403380" w:rsidRDefault="00403380" w:rsidP="00403380">
            <w:pPr>
              <w:spacing w:after="15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 1.156.661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324EA3" w14:textId="77777777" w:rsidR="00403380" w:rsidRPr="00403380" w:rsidRDefault="00403380" w:rsidP="00403380">
            <w:pPr>
              <w:spacing w:after="15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549.414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FFBE9F" w14:textId="77777777" w:rsidR="00403380" w:rsidRPr="00403380" w:rsidRDefault="00403380" w:rsidP="00403380">
            <w:pPr>
              <w:spacing w:after="15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607.247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40B9E5" w14:textId="77777777" w:rsidR="00403380" w:rsidRPr="00403380" w:rsidRDefault="00403380" w:rsidP="00403380">
            <w:pPr>
              <w:spacing w:after="15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68.038</w:t>
            </w:r>
          </w:p>
        </w:tc>
      </w:tr>
      <w:tr w:rsidR="00403380" w:rsidRPr="00403380" w14:paraId="17FA9BF7" w14:textId="77777777" w:rsidTr="001F0A4F"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3B019A" w14:textId="77777777" w:rsidR="00403380" w:rsidRPr="00403380" w:rsidRDefault="00403380" w:rsidP="00403380">
            <w:pPr>
              <w:spacing w:after="15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2015/’16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B95EB8" w14:textId="77777777" w:rsidR="00403380" w:rsidRPr="00403380" w:rsidRDefault="00403380" w:rsidP="00403380">
            <w:pPr>
              <w:spacing w:after="15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27.793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73704A" w14:textId="77777777" w:rsidR="00403380" w:rsidRPr="00403380" w:rsidRDefault="00403380" w:rsidP="00403380">
            <w:pPr>
              <w:spacing w:after="15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1.209.106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A7B09A" w14:textId="77777777" w:rsidR="00403380" w:rsidRPr="00403380" w:rsidRDefault="00403380" w:rsidP="00403380">
            <w:pPr>
              <w:spacing w:after="15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575.757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2F0F89" w14:textId="77777777" w:rsidR="00403380" w:rsidRPr="00403380" w:rsidRDefault="00403380" w:rsidP="00403380">
            <w:pPr>
              <w:spacing w:after="15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633.349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73E3E5" w14:textId="77777777" w:rsidR="00403380" w:rsidRPr="00403380" w:rsidRDefault="00403380" w:rsidP="00403380">
            <w:pPr>
              <w:spacing w:after="15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72.228</w:t>
            </w:r>
          </w:p>
        </w:tc>
      </w:tr>
      <w:tr w:rsidR="00403380" w:rsidRPr="00403380" w14:paraId="1219ECF2" w14:textId="77777777" w:rsidTr="001F0A4F"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3E090F" w14:textId="77777777" w:rsidR="00403380" w:rsidRPr="00403380" w:rsidRDefault="00403380" w:rsidP="00403380">
            <w:pPr>
              <w:spacing w:after="15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2016/’17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EE2C03" w14:textId="77777777" w:rsidR="00403380" w:rsidRPr="00403380" w:rsidRDefault="00403380" w:rsidP="00403380">
            <w:pPr>
              <w:spacing w:after="15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28.891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1B4554" w14:textId="77777777" w:rsidR="00403380" w:rsidRPr="00403380" w:rsidRDefault="00403380" w:rsidP="00403380">
            <w:pPr>
              <w:spacing w:after="15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1.315.854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3FAA56" w14:textId="77777777" w:rsidR="00403380" w:rsidRPr="00403380" w:rsidRDefault="00403380" w:rsidP="00403380">
            <w:pPr>
              <w:spacing w:after="15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627.337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76AB23" w14:textId="77777777" w:rsidR="00403380" w:rsidRPr="00403380" w:rsidRDefault="00403380" w:rsidP="00403380">
            <w:pPr>
              <w:spacing w:after="15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688.517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904E55" w14:textId="77777777" w:rsidR="00403380" w:rsidRPr="00403380" w:rsidRDefault="00403380" w:rsidP="00403380">
            <w:pPr>
              <w:spacing w:after="15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76.384</w:t>
            </w:r>
          </w:p>
        </w:tc>
      </w:tr>
      <w:tr w:rsidR="00403380" w:rsidRPr="00403380" w14:paraId="0B4C6746" w14:textId="77777777" w:rsidTr="001F0A4F"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A3C022" w14:textId="77777777" w:rsidR="00403380" w:rsidRPr="00403380" w:rsidRDefault="00403380" w:rsidP="00403380">
            <w:pPr>
              <w:spacing w:after="15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2017/’18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0E7F04" w14:textId="77777777" w:rsidR="00403380" w:rsidRPr="00403380" w:rsidRDefault="00403380" w:rsidP="00403380">
            <w:pPr>
              <w:spacing w:after="15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31.246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2B8BCE" w14:textId="77777777" w:rsidR="00403380" w:rsidRPr="00403380" w:rsidRDefault="00403380" w:rsidP="00403380">
            <w:pPr>
              <w:spacing w:after="15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1.501.088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9F1F07" w14:textId="77777777" w:rsidR="00403380" w:rsidRPr="00403380" w:rsidRDefault="00403380" w:rsidP="00403380">
            <w:pPr>
              <w:spacing w:after="15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718.442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760412" w14:textId="77777777" w:rsidR="00403380" w:rsidRPr="00403380" w:rsidRDefault="00403380" w:rsidP="00403380">
            <w:pPr>
              <w:spacing w:after="15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782.646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86E6AE" w14:textId="77777777" w:rsidR="00403380" w:rsidRPr="00403380" w:rsidRDefault="00403380" w:rsidP="00403380">
            <w:pPr>
              <w:spacing w:after="15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84.257</w:t>
            </w:r>
          </w:p>
        </w:tc>
      </w:tr>
      <w:tr w:rsidR="00403380" w:rsidRPr="00403380" w14:paraId="52F5F135" w14:textId="77777777" w:rsidTr="001F0A4F"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22958A" w14:textId="77777777" w:rsidR="00403380" w:rsidRPr="00403380" w:rsidRDefault="00403380" w:rsidP="00403380">
            <w:pPr>
              <w:spacing w:after="15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2018/’19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CF8FF3" w14:textId="77777777" w:rsidR="00403380" w:rsidRPr="00403380" w:rsidRDefault="00403380" w:rsidP="00403380">
            <w:pPr>
              <w:spacing w:after="15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31.813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D21552" w14:textId="77777777" w:rsidR="00403380" w:rsidRPr="00403380" w:rsidRDefault="00403380" w:rsidP="00403380">
            <w:pPr>
              <w:spacing w:after="15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1.564.813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88E5E5" w14:textId="77777777" w:rsidR="00403380" w:rsidRPr="00403380" w:rsidRDefault="00403380" w:rsidP="00403380">
            <w:pPr>
              <w:spacing w:after="15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749.992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E883BE" w14:textId="77777777" w:rsidR="00403380" w:rsidRPr="00403380" w:rsidRDefault="00403380" w:rsidP="00403380">
            <w:pPr>
              <w:spacing w:after="15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814.821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12EC09" w14:textId="77777777" w:rsidR="00403380" w:rsidRPr="00403380" w:rsidRDefault="00403380" w:rsidP="00403380">
            <w:pPr>
              <w:spacing w:after="150" w:line="240" w:lineRule="auto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403380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93.302</w:t>
            </w:r>
          </w:p>
        </w:tc>
      </w:tr>
    </w:tbl>
    <w:p w14:paraId="40335339" w14:textId="77777777" w:rsidR="00403380" w:rsidRPr="00403380" w:rsidRDefault="00403380" w:rsidP="00403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403380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</w:p>
    <w:p w14:paraId="0C0C8ACD" w14:textId="77777777" w:rsidR="00403380" w:rsidRPr="00403380" w:rsidRDefault="00403380" w:rsidP="00B53063">
      <w:pPr>
        <w:shd w:val="clear" w:color="auto" w:fill="FFFFFF"/>
        <w:spacing w:after="150" w:line="240" w:lineRule="auto"/>
        <w:rPr>
          <w:rFonts w:eastAsia="Times New Roman" w:cs="Arial"/>
          <w:color w:val="000000"/>
          <w:lang w:eastAsia="tr-TR"/>
        </w:rPr>
      </w:pPr>
      <w:r w:rsidRPr="00403380">
        <w:rPr>
          <w:rFonts w:eastAsia="Times New Roman" w:cs="Arial"/>
          <w:color w:val="000000"/>
          <w:lang w:eastAsia="tr-TR"/>
        </w:rPr>
        <w:t>Kaynak: Milli Eğitim İstatistikleri, Örgün Eğitim 2018/2019</w:t>
      </w:r>
    </w:p>
    <w:p w14:paraId="58358CD3" w14:textId="285E234F" w:rsidR="00403380" w:rsidRPr="00403380" w:rsidRDefault="007A5A24" w:rsidP="00403380">
      <w:pPr>
        <w:shd w:val="clear" w:color="auto" w:fill="FFFFFF"/>
        <w:spacing w:after="150" w:line="240" w:lineRule="auto"/>
        <w:rPr>
          <w:rFonts w:eastAsia="Times New Roman" w:cs="Arial"/>
          <w:color w:val="FF0000"/>
          <w:sz w:val="28"/>
          <w:szCs w:val="28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br/>
      </w:r>
      <w:r w:rsidR="00403380" w:rsidRPr="00403380">
        <w:rPr>
          <w:rFonts w:eastAsia="Times New Roman" w:cs="Arial"/>
          <w:b/>
          <w:bCs/>
          <w:color w:val="FF0000"/>
          <w:sz w:val="28"/>
          <w:szCs w:val="28"/>
          <w:lang w:eastAsia="tr-TR"/>
        </w:rPr>
        <w:t>Okullaşma Oranı Düştü</w:t>
      </w:r>
    </w:p>
    <w:p w14:paraId="196856E4" w14:textId="36ECD332" w:rsidR="00403380" w:rsidRPr="00403380" w:rsidRDefault="00403380" w:rsidP="00403380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tr-TR"/>
        </w:rPr>
      </w:pP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Eğitimin temel sorunlarından biri olan okullaşma oranlarındaki yetersizlik çözülememiş bir sorun olarak ortada durmaktadır. İstatistiklere göre, ilkokul ve ortaokulda okullaşma oranlarında </w:t>
      </w:r>
      <w:r w:rsidR="001F0A4F">
        <w:rPr>
          <w:rFonts w:eastAsia="Times New Roman" w:cs="Arial"/>
          <w:color w:val="000000"/>
          <w:sz w:val="24"/>
          <w:szCs w:val="24"/>
          <w:lang w:eastAsia="tr-TR"/>
        </w:rPr>
        <w:br/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çok ciddi bir düşüş yaşanmıştır. 2013-14 eğitim öğretim yılında okullaşma oranı ilkokullarda </w:t>
      </w:r>
      <w:r w:rsidR="001F0A4F">
        <w:rPr>
          <w:rFonts w:eastAsia="Times New Roman" w:cs="Arial"/>
          <w:color w:val="000000"/>
          <w:sz w:val="24"/>
          <w:szCs w:val="24"/>
          <w:lang w:eastAsia="tr-TR"/>
        </w:rPr>
        <w:br/>
        <w:t>%</w:t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 99.57 iken, bu yıl bu oran </w:t>
      </w:r>
      <w:r w:rsidR="001F0A4F">
        <w:rPr>
          <w:rFonts w:eastAsia="Times New Roman" w:cs="Arial"/>
          <w:color w:val="000000"/>
          <w:sz w:val="24"/>
          <w:szCs w:val="24"/>
          <w:lang w:eastAsia="tr-TR"/>
        </w:rPr>
        <w:t>%</w:t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91.92’ye düşmüştür. 2013-14 eğitim öğretim yılında </w:t>
      </w:r>
      <w:r w:rsidR="001F0A4F">
        <w:rPr>
          <w:rFonts w:eastAsia="Times New Roman" w:cs="Arial"/>
          <w:color w:val="000000"/>
          <w:sz w:val="24"/>
          <w:szCs w:val="24"/>
          <w:lang w:eastAsia="tr-TR"/>
        </w:rPr>
        <w:t>%</w:t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 99.61 olarak gerçekleşen kız çocuklarının okullaşma oranı ise </w:t>
      </w:r>
      <w:r w:rsidR="001F0A4F">
        <w:rPr>
          <w:rFonts w:eastAsia="Times New Roman" w:cs="Arial"/>
          <w:color w:val="000000"/>
          <w:sz w:val="24"/>
          <w:szCs w:val="24"/>
          <w:lang w:eastAsia="tr-TR"/>
        </w:rPr>
        <w:t>%</w:t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 92.08’e gerilemiştir.</w:t>
      </w:r>
    </w:p>
    <w:p w14:paraId="52DA334E" w14:textId="366EF21E" w:rsidR="00403380" w:rsidRPr="00403380" w:rsidRDefault="00403380" w:rsidP="00403380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tr-TR"/>
        </w:rPr>
      </w:pP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Geçtiğimiz yıl </w:t>
      </w:r>
      <w:r w:rsidR="00B53063">
        <w:rPr>
          <w:rFonts w:eastAsia="Times New Roman" w:cs="Arial"/>
          <w:color w:val="000000"/>
          <w:sz w:val="24"/>
          <w:szCs w:val="24"/>
          <w:lang w:eastAsia="tr-TR"/>
        </w:rPr>
        <w:t>%</w:t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 94.47 olan ortaokullarda okullaşma oranı bu yıl </w:t>
      </w:r>
      <w:r w:rsidR="00B53063">
        <w:rPr>
          <w:rFonts w:eastAsia="Times New Roman" w:cs="Arial"/>
          <w:color w:val="000000"/>
          <w:sz w:val="24"/>
          <w:szCs w:val="24"/>
          <w:lang w:eastAsia="tr-TR"/>
        </w:rPr>
        <w:t>%</w:t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93.28’e düşerken, </w:t>
      </w:r>
      <w:r w:rsidR="001F0A4F">
        <w:rPr>
          <w:rFonts w:eastAsia="Times New Roman" w:cs="Arial"/>
          <w:color w:val="000000"/>
          <w:sz w:val="24"/>
          <w:szCs w:val="24"/>
          <w:lang w:eastAsia="tr-TR"/>
        </w:rPr>
        <w:br/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ortaöğretimde </w:t>
      </w:r>
      <w:r w:rsidR="00B53063">
        <w:rPr>
          <w:rFonts w:eastAsia="Times New Roman" w:cs="Arial"/>
          <w:color w:val="000000"/>
          <w:sz w:val="24"/>
          <w:szCs w:val="24"/>
          <w:lang w:eastAsia="tr-TR"/>
        </w:rPr>
        <w:t>%</w:t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>84.20 oldu.</w:t>
      </w:r>
    </w:p>
    <w:p w14:paraId="17EF264F" w14:textId="77777777" w:rsidR="00403380" w:rsidRPr="00403380" w:rsidRDefault="00403380" w:rsidP="00403380">
      <w:pPr>
        <w:shd w:val="clear" w:color="auto" w:fill="FFFFFF"/>
        <w:spacing w:after="150" w:line="240" w:lineRule="auto"/>
        <w:rPr>
          <w:rFonts w:eastAsia="Times New Roman" w:cs="Arial"/>
          <w:color w:val="FF0000"/>
          <w:sz w:val="28"/>
          <w:szCs w:val="28"/>
          <w:lang w:eastAsia="tr-TR"/>
        </w:rPr>
      </w:pPr>
      <w:r w:rsidRPr="00403380">
        <w:rPr>
          <w:rFonts w:eastAsia="Times New Roman" w:cs="Arial"/>
          <w:b/>
          <w:bCs/>
          <w:color w:val="FF0000"/>
          <w:sz w:val="28"/>
          <w:szCs w:val="28"/>
          <w:lang w:eastAsia="tr-TR"/>
        </w:rPr>
        <w:t>Derslik Başına Düşen Öğrenci Sayısı Yüksektir</w:t>
      </w:r>
    </w:p>
    <w:p w14:paraId="4C9D588D" w14:textId="3FA03944" w:rsidR="00403380" w:rsidRPr="00403380" w:rsidRDefault="00403380" w:rsidP="00403380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tr-TR"/>
        </w:rPr>
      </w:pP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MEB’in istatistikleri, derslik başına düşen öğrenci sayısının geçen yıllara göre az da olsa düşmekle birlikte, özellikle göç alan illerde hala ortalamanın üstünde kalabalık sınıflar bulunduğunu </w:t>
      </w:r>
      <w:r w:rsidR="00782D20">
        <w:rPr>
          <w:rFonts w:eastAsia="Times New Roman" w:cs="Arial"/>
          <w:color w:val="000000"/>
          <w:sz w:val="24"/>
          <w:szCs w:val="24"/>
          <w:lang w:eastAsia="tr-TR"/>
        </w:rPr>
        <w:br/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>ortaya koymuştur. Resmi okullara baktığımızda, ilkokullarda derslik başına düşen öğrenci sayısı ortalama 22, ortaokullarda 24, liselerde ise 21’dir.</w:t>
      </w:r>
    </w:p>
    <w:p w14:paraId="4B5AE75F" w14:textId="77777777" w:rsidR="00403380" w:rsidRPr="00403380" w:rsidRDefault="00403380" w:rsidP="00403380">
      <w:pPr>
        <w:shd w:val="clear" w:color="auto" w:fill="FFFFFF"/>
        <w:spacing w:after="150" w:line="240" w:lineRule="auto"/>
        <w:rPr>
          <w:rFonts w:eastAsia="Times New Roman" w:cs="Arial"/>
          <w:color w:val="FF0000"/>
          <w:sz w:val="28"/>
          <w:szCs w:val="28"/>
          <w:lang w:eastAsia="tr-TR"/>
        </w:rPr>
      </w:pPr>
      <w:r w:rsidRPr="00403380">
        <w:rPr>
          <w:rFonts w:eastAsia="Times New Roman" w:cs="Arial"/>
          <w:b/>
          <w:bCs/>
          <w:color w:val="FF0000"/>
          <w:sz w:val="28"/>
          <w:szCs w:val="28"/>
          <w:lang w:eastAsia="tr-TR"/>
        </w:rPr>
        <w:t>Taşımalı eğitim uygulamasındaki artış sürmektedir</w:t>
      </w:r>
    </w:p>
    <w:p w14:paraId="796B12A8" w14:textId="636BF9FD" w:rsidR="00403380" w:rsidRPr="00403380" w:rsidRDefault="00403380" w:rsidP="00403380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tr-TR"/>
        </w:rPr>
      </w:pP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6287 </w:t>
      </w:r>
      <w:r w:rsidR="001F0A4F">
        <w:rPr>
          <w:rFonts w:eastAsia="Times New Roman" w:cs="Arial"/>
          <w:color w:val="000000"/>
          <w:sz w:val="24"/>
          <w:szCs w:val="24"/>
          <w:lang w:eastAsia="tr-TR"/>
        </w:rPr>
        <w:t>s</w:t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>ayılı Yasa hazırlanırken ileri sürülen en önemli gerekçelerden biri de kesintisiz 8 yıllık eğitim nedeniyle kırsal kesimde pek çok köy okulunun işlevsiz kaldığı, fizik</w:t>
      </w:r>
      <w:r w:rsidR="001F0A4F">
        <w:rPr>
          <w:rFonts w:eastAsia="Times New Roman" w:cs="Arial"/>
          <w:color w:val="000000"/>
          <w:sz w:val="24"/>
          <w:szCs w:val="24"/>
          <w:lang w:eastAsia="tr-TR"/>
        </w:rPr>
        <w:t>sel</w:t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 </w:t>
      </w:r>
      <w:r w:rsidR="001F0A4F">
        <w:rPr>
          <w:rFonts w:eastAsia="Times New Roman" w:cs="Arial"/>
          <w:color w:val="000000"/>
          <w:sz w:val="24"/>
          <w:szCs w:val="24"/>
          <w:lang w:eastAsia="tr-TR"/>
        </w:rPr>
        <w:t>koşul</w:t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ların yetersiz olduğu, </w:t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lastRenderedPageBreak/>
        <w:t xml:space="preserve">yatılı bölge okullarına ya da taşımalı eğitim merkezi olan okullara öğrencilerin taşınması için </w:t>
      </w:r>
      <w:r w:rsidR="001F0A4F">
        <w:rPr>
          <w:rFonts w:eastAsia="Times New Roman" w:cs="Arial"/>
          <w:color w:val="000000"/>
          <w:sz w:val="24"/>
          <w:szCs w:val="24"/>
          <w:lang w:eastAsia="tr-TR"/>
        </w:rPr>
        <w:br/>
        <w:t xml:space="preserve">ayrılan </w:t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servislerin uzun </w:t>
      </w:r>
      <w:r w:rsidR="001F0A4F">
        <w:rPr>
          <w:rFonts w:eastAsia="Times New Roman" w:cs="Arial"/>
          <w:color w:val="000000"/>
          <w:sz w:val="24"/>
          <w:szCs w:val="24"/>
          <w:lang w:eastAsia="tr-TR"/>
        </w:rPr>
        <w:t xml:space="preserve">yolları </w:t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kat ettiği ve öğrencilerin bu yolculukta çektiği eziyetler olarak </w:t>
      </w:r>
      <w:r w:rsidR="001F0A4F">
        <w:rPr>
          <w:rFonts w:eastAsia="Times New Roman" w:cs="Arial"/>
          <w:color w:val="000000"/>
          <w:sz w:val="24"/>
          <w:szCs w:val="24"/>
          <w:lang w:eastAsia="tr-TR"/>
        </w:rPr>
        <w:br/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>ileri sürülmüştü.</w:t>
      </w:r>
    </w:p>
    <w:p w14:paraId="1D5FD112" w14:textId="7B4D9A0A" w:rsidR="00403380" w:rsidRPr="00403380" w:rsidRDefault="00403380" w:rsidP="00403380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tr-TR"/>
        </w:rPr>
      </w:pP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Ayrıca kırsal bölgelerdeki ailelerin küçük kızlarını bu </w:t>
      </w:r>
      <w:r w:rsidR="00B53063">
        <w:rPr>
          <w:rFonts w:eastAsia="Times New Roman" w:cs="Arial"/>
          <w:color w:val="000000"/>
          <w:sz w:val="24"/>
          <w:szCs w:val="24"/>
          <w:lang w:eastAsia="tr-TR"/>
        </w:rPr>
        <w:t>koşul</w:t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>lardaki taşımalı eğitime</w:t>
      </w:r>
      <w:r w:rsidR="00B53063">
        <w:rPr>
          <w:rFonts w:eastAsia="Times New Roman" w:cs="Arial"/>
          <w:color w:val="000000"/>
          <w:sz w:val="24"/>
          <w:szCs w:val="24"/>
          <w:lang w:eastAsia="tr-TR"/>
        </w:rPr>
        <w:t xml:space="preserve"> </w:t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vermeleri konusunda ciddi </w:t>
      </w:r>
      <w:r w:rsidR="001F0A4F">
        <w:rPr>
          <w:rFonts w:eastAsia="Times New Roman" w:cs="Arial"/>
          <w:color w:val="000000"/>
          <w:sz w:val="24"/>
          <w:szCs w:val="24"/>
          <w:lang w:eastAsia="tr-TR"/>
        </w:rPr>
        <w:t>yakınmaları</w:t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 olduğunu ve bu uygulamanın okullaşma, özellikle</w:t>
      </w:r>
      <w:r w:rsidR="00B53063">
        <w:rPr>
          <w:rFonts w:eastAsia="Times New Roman" w:cs="Arial"/>
          <w:color w:val="000000"/>
          <w:sz w:val="24"/>
          <w:szCs w:val="24"/>
          <w:lang w:eastAsia="tr-TR"/>
        </w:rPr>
        <w:t xml:space="preserve"> </w:t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de kız çocuklarının eğitimi adına sorunlara kaynaklık ettiği ifade edilmişti. Oysa 2018-19 eğitim öğretim yılında </w:t>
      </w:r>
      <w:r w:rsidR="001F0A4F">
        <w:rPr>
          <w:rFonts w:eastAsia="Times New Roman" w:cs="Arial"/>
          <w:color w:val="000000"/>
          <w:sz w:val="24"/>
          <w:szCs w:val="24"/>
          <w:lang w:eastAsia="tr-TR"/>
        </w:rPr>
        <w:br/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taşımalı eğitim artarak </w:t>
      </w:r>
      <w:r w:rsidR="00B53063">
        <w:rPr>
          <w:rFonts w:eastAsia="Times New Roman" w:cs="Arial"/>
          <w:color w:val="000000"/>
          <w:sz w:val="24"/>
          <w:szCs w:val="24"/>
          <w:lang w:eastAsia="tr-TR"/>
        </w:rPr>
        <w:t>sürmüştü</w:t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>r.  </w:t>
      </w:r>
    </w:p>
    <w:p w14:paraId="7FE45F4D" w14:textId="3FF576BA" w:rsidR="00403380" w:rsidRPr="00403380" w:rsidRDefault="00403380" w:rsidP="00403380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tr-TR"/>
        </w:rPr>
      </w:pP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>2012-13 eğitim öğretim yılında taşınan öğrenci sayısı 801 708’di. 2013-14 eğitim öğretim yılında toplam 23 880 okul, 10 551 merkez okula taşınırken</w:t>
      </w:r>
      <w:r w:rsidR="001F0A4F">
        <w:rPr>
          <w:rFonts w:eastAsia="Times New Roman" w:cs="Arial"/>
          <w:color w:val="000000"/>
          <w:sz w:val="24"/>
          <w:szCs w:val="24"/>
          <w:lang w:eastAsia="tr-TR"/>
        </w:rPr>
        <w:t>;</w:t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 taşınan ilkokul ve ortaokul öğrenci sayısı </w:t>
      </w:r>
      <w:r w:rsidR="001F0A4F">
        <w:rPr>
          <w:rFonts w:eastAsia="Times New Roman" w:cs="Arial"/>
          <w:color w:val="000000"/>
          <w:sz w:val="24"/>
          <w:szCs w:val="24"/>
          <w:lang w:eastAsia="tr-TR"/>
        </w:rPr>
        <w:br/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825 </w:t>
      </w:r>
      <w:r w:rsidR="00B53063">
        <w:rPr>
          <w:rFonts w:eastAsia="Times New Roman" w:cs="Arial"/>
          <w:color w:val="000000"/>
          <w:sz w:val="24"/>
          <w:szCs w:val="24"/>
          <w:lang w:eastAsia="tr-TR"/>
        </w:rPr>
        <w:t>0</w:t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90’a çıkmıştır. 2018-19 eğitim öğretim yılında ise toplam 42 351 okul, 12 </w:t>
      </w:r>
      <w:r w:rsidR="00B53063">
        <w:rPr>
          <w:rFonts w:eastAsia="Times New Roman" w:cs="Arial"/>
          <w:color w:val="000000"/>
          <w:sz w:val="24"/>
          <w:szCs w:val="24"/>
          <w:lang w:eastAsia="tr-TR"/>
        </w:rPr>
        <w:t>0</w:t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20 merkez okula taşınmaktadır. Taşınan öğrenci sayısı ise 798 </w:t>
      </w:r>
      <w:r w:rsidR="007A5A24">
        <w:rPr>
          <w:rFonts w:eastAsia="Times New Roman" w:cs="Arial"/>
          <w:color w:val="000000"/>
          <w:sz w:val="24"/>
          <w:szCs w:val="24"/>
          <w:lang w:eastAsia="tr-TR"/>
        </w:rPr>
        <w:t>0</w:t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>14’tür.</w:t>
      </w:r>
    </w:p>
    <w:p w14:paraId="7A7B853B" w14:textId="77777777" w:rsidR="00403380" w:rsidRPr="00403380" w:rsidRDefault="00403380" w:rsidP="00403380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tr-TR"/>
        </w:rPr>
      </w:pPr>
      <w:r w:rsidRPr="00403380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SONUÇ</w:t>
      </w:r>
    </w:p>
    <w:p w14:paraId="6FB31BBF" w14:textId="7EB9A2DD" w:rsidR="00403380" w:rsidRPr="00403380" w:rsidRDefault="00403380" w:rsidP="00403380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tr-TR"/>
        </w:rPr>
      </w:pP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Eğitim sisteminin karşı karşıya kaldığı sorunlar, 4+4+4 eğitim sisteminin uygulamaya konmasının ardından bugün içinden çıkılamaz </w:t>
      </w:r>
      <w:r w:rsidR="00B53063">
        <w:rPr>
          <w:rFonts w:eastAsia="Times New Roman" w:cs="Arial"/>
          <w:color w:val="000000"/>
          <w:sz w:val="24"/>
          <w:szCs w:val="24"/>
          <w:lang w:eastAsia="tr-TR"/>
        </w:rPr>
        <w:t>duruma</w:t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 getirilmiştir. </w:t>
      </w:r>
    </w:p>
    <w:p w14:paraId="35549B9D" w14:textId="77777777" w:rsidR="00782D20" w:rsidRDefault="00403380" w:rsidP="00403380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tr-TR"/>
        </w:rPr>
      </w:pP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Bilim insanlarının ve eğitim örgütlerinin uyarıları dikkate alınmadan, yeterli hazırlık ve altyapı çalışmaları yapılmadan uygulamaya geçirilen </w:t>
      </w:r>
      <w:r w:rsidRPr="00403380">
        <w:rPr>
          <w:rFonts w:eastAsia="Times New Roman" w:cs="Arial"/>
          <w:b/>
          <w:bCs/>
          <w:color w:val="FF0000"/>
          <w:sz w:val="24"/>
          <w:szCs w:val="24"/>
          <w:highlight w:val="yellow"/>
          <w:u w:val="single"/>
          <w:lang w:eastAsia="tr-TR"/>
        </w:rPr>
        <w:t>4+4+4 düzenlemesi eğitim sistemimizde yıkımın adı olmuştur</w:t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. Eğitim biliminin en temel ilkelerine aykırı düzenlemelerde ısrarını sürdüren </w:t>
      </w:r>
      <w:r w:rsidR="00782D20">
        <w:rPr>
          <w:rFonts w:eastAsia="Times New Roman" w:cs="Arial"/>
          <w:color w:val="000000"/>
          <w:sz w:val="24"/>
          <w:szCs w:val="24"/>
          <w:lang w:eastAsia="tr-TR"/>
        </w:rPr>
        <w:br/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Milli Eğitim Bakanlığı, eğitimi niteliksizliğe, düzensizliğe ve </w:t>
      </w:r>
      <w:r w:rsidR="00B53063">
        <w:rPr>
          <w:rFonts w:eastAsia="Times New Roman" w:cs="Arial"/>
          <w:color w:val="000000"/>
          <w:sz w:val="24"/>
          <w:szCs w:val="24"/>
          <w:lang w:eastAsia="tr-TR"/>
        </w:rPr>
        <w:t xml:space="preserve">karmaşaya </w:t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sürükleyerek </w:t>
      </w:r>
    </w:p>
    <w:p w14:paraId="453C5D35" w14:textId="60020EDF" w:rsidR="00403380" w:rsidRPr="00782D20" w:rsidRDefault="00403380" w:rsidP="00782D20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tr-TR"/>
        </w:rPr>
      </w:pPr>
      <w:r w:rsidRPr="00782D20">
        <w:rPr>
          <w:rFonts w:eastAsia="Times New Roman" w:cs="Arial"/>
          <w:b/>
          <w:bCs/>
          <w:i/>
          <w:iCs/>
          <w:color w:val="C00000"/>
          <w:sz w:val="24"/>
          <w:szCs w:val="24"/>
          <w:u w:val="single"/>
          <w:lang w:eastAsia="tr-TR"/>
        </w:rPr>
        <w:t>çocuklarımızın geleceği ile oynamaya devam</w:t>
      </w:r>
      <w:r w:rsidRPr="00782D20">
        <w:rPr>
          <w:rFonts w:eastAsia="Times New Roman" w:cs="Arial"/>
          <w:color w:val="000000"/>
          <w:sz w:val="24"/>
          <w:szCs w:val="24"/>
          <w:lang w:eastAsia="tr-TR"/>
        </w:rPr>
        <w:t xml:space="preserve"> etmektedir. </w:t>
      </w:r>
    </w:p>
    <w:p w14:paraId="2037F25F" w14:textId="77777777" w:rsidR="00782D20" w:rsidRDefault="00403380" w:rsidP="00B53063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tr-TR"/>
        </w:rPr>
      </w:pP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>Ülkenin geleceğini akıl, bilim ve sanatın değil</w:t>
      </w:r>
      <w:r w:rsidR="00B53063">
        <w:rPr>
          <w:rFonts w:eastAsia="Times New Roman" w:cs="Arial"/>
          <w:color w:val="000000"/>
          <w:sz w:val="24"/>
          <w:szCs w:val="24"/>
          <w:lang w:eastAsia="tr-TR"/>
        </w:rPr>
        <w:t>;</w:t>
      </w:r>
      <w:r w:rsidRPr="00403380">
        <w:rPr>
          <w:rFonts w:eastAsia="Times New Roman" w:cs="Arial"/>
          <w:color w:val="000000"/>
          <w:sz w:val="24"/>
          <w:szCs w:val="24"/>
          <w:lang w:eastAsia="tr-TR"/>
        </w:rPr>
        <w:t xml:space="preserve"> dogma, hurafe ve inançların belirleyeceği bir toplumsal yapının oluşumuna zemin oluşturacak </w:t>
      </w:r>
    </w:p>
    <w:p w14:paraId="31E90434" w14:textId="77777777" w:rsidR="00782D20" w:rsidRDefault="00403380" w:rsidP="00782D20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tr-TR"/>
        </w:rPr>
      </w:pPr>
      <w:r w:rsidRPr="00782D20">
        <w:rPr>
          <w:rFonts w:eastAsia="Times New Roman" w:cs="Arial"/>
          <w:color w:val="000000"/>
          <w:sz w:val="24"/>
          <w:szCs w:val="24"/>
          <w:lang w:eastAsia="tr-TR"/>
        </w:rPr>
        <w:t xml:space="preserve">4+4+4 düzenlemesi, yetişecek kuşaklara, ülkemize ve ulusumuza daha </w:t>
      </w:r>
      <w:r w:rsidR="00B53063" w:rsidRPr="00782D20">
        <w:rPr>
          <w:rFonts w:eastAsia="Times New Roman" w:cs="Arial"/>
          <w:color w:val="000000"/>
          <w:sz w:val="24"/>
          <w:szCs w:val="24"/>
          <w:lang w:eastAsia="tr-TR"/>
        </w:rPr>
        <w:t xml:space="preserve">çok </w:t>
      </w:r>
      <w:r w:rsidRPr="00782D20">
        <w:rPr>
          <w:rFonts w:eastAsia="Times New Roman" w:cs="Arial"/>
          <w:color w:val="000000"/>
          <w:sz w:val="24"/>
          <w:szCs w:val="24"/>
          <w:lang w:eastAsia="tr-TR"/>
        </w:rPr>
        <w:t xml:space="preserve">zarar vermeden kaldırılmalı; </w:t>
      </w:r>
    </w:p>
    <w:p w14:paraId="71E0F2DA" w14:textId="668C5D6D" w:rsidR="00B46A0B" w:rsidRPr="00782D20" w:rsidRDefault="00403380" w:rsidP="00782D20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tr-TR"/>
        </w:rPr>
      </w:pPr>
      <w:r w:rsidRPr="00782D20">
        <w:rPr>
          <w:rFonts w:eastAsia="Times New Roman" w:cs="Arial"/>
          <w:color w:val="000000"/>
          <w:sz w:val="24"/>
          <w:szCs w:val="24"/>
          <w:lang w:eastAsia="tr-TR"/>
        </w:rPr>
        <w:t xml:space="preserve">zorunlu ve kesintisiz 13 yıllık (1+12) </w:t>
      </w:r>
      <w:r w:rsidRPr="00782D20">
        <w:rPr>
          <w:rFonts w:eastAsia="Times New Roman" w:cs="Arial"/>
          <w:b/>
          <w:bCs/>
          <w:i/>
          <w:iCs/>
          <w:color w:val="000066"/>
          <w:sz w:val="24"/>
          <w:szCs w:val="24"/>
          <w:u w:val="single"/>
          <w:lang w:eastAsia="tr-TR"/>
        </w:rPr>
        <w:t>bilimsel, laik ve demokratik bir eğitim</w:t>
      </w:r>
      <w:r w:rsidRPr="00782D20">
        <w:rPr>
          <w:rFonts w:eastAsia="Times New Roman" w:cs="Arial"/>
          <w:color w:val="000000"/>
          <w:sz w:val="24"/>
          <w:szCs w:val="24"/>
          <w:lang w:eastAsia="tr-TR"/>
        </w:rPr>
        <w:t xml:space="preserve"> yapılması için hızla çalışmalar başlatılmalıdır.</w:t>
      </w:r>
    </w:p>
    <w:sectPr w:rsidR="00B46A0B" w:rsidRPr="00782D20" w:rsidSect="007A5A24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86D42" w14:textId="77777777" w:rsidR="00522357" w:rsidRDefault="00522357" w:rsidP="007A5A24">
      <w:pPr>
        <w:spacing w:after="0" w:line="240" w:lineRule="auto"/>
      </w:pPr>
      <w:r>
        <w:separator/>
      </w:r>
    </w:p>
  </w:endnote>
  <w:endnote w:type="continuationSeparator" w:id="0">
    <w:p w14:paraId="1A3B4485" w14:textId="77777777" w:rsidR="00522357" w:rsidRDefault="00522357" w:rsidP="007A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3099136"/>
      <w:docPartObj>
        <w:docPartGallery w:val="Page Numbers (Bottom of Page)"/>
        <w:docPartUnique/>
      </w:docPartObj>
    </w:sdtPr>
    <w:sdtContent>
      <w:p w14:paraId="1E6D9542" w14:textId="43F2FE5D" w:rsidR="007A5A24" w:rsidRDefault="007A5A2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C19F6F" w14:textId="77777777" w:rsidR="007A5A24" w:rsidRDefault="007A5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70B65" w14:textId="77777777" w:rsidR="00522357" w:rsidRDefault="00522357" w:rsidP="007A5A24">
      <w:pPr>
        <w:spacing w:after="0" w:line="240" w:lineRule="auto"/>
      </w:pPr>
      <w:r>
        <w:separator/>
      </w:r>
    </w:p>
  </w:footnote>
  <w:footnote w:type="continuationSeparator" w:id="0">
    <w:p w14:paraId="524ADA34" w14:textId="77777777" w:rsidR="00522357" w:rsidRDefault="00522357" w:rsidP="007A5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0310F"/>
    <w:multiLevelType w:val="hybridMultilevel"/>
    <w:tmpl w:val="B896D7A0"/>
    <w:lvl w:ilvl="0" w:tplc="C63CA566">
      <w:start w:val="201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380"/>
    <w:rsid w:val="001F0A4F"/>
    <w:rsid w:val="00403380"/>
    <w:rsid w:val="004359CE"/>
    <w:rsid w:val="00522357"/>
    <w:rsid w:val="00690DC2"/>
    <w:rsid w:val="006F3C88"/>
    <w:rsid w:val="00782D20"/>
    <w:rsid w:val="007A5A24"/>
    <w:rsid w:val="00815CB7"/>
    <w:rsid w:val="008321D7"/>
    <w:rsid w:val="008C6193"/>
    <w:rsid w:val="00A14837"/>
    <w:rsid w:val="00B53063"/>
    <w:rsid w:val="00D71218"/>
    <w:rsid w:val="00E07E0D"/>
    <w:rsid w:val="00F64620"/>
    <w:rsid w:val="00F7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FC98"/>
  <w15:chartTrackingRefBased/>
  <w15:docId w15:val="{E7E4EA31-FE7D-433B-889D-F9F7172A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33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338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03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40338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A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A24"/>
  </w:style>
  <w:style w:type="paragraph" w:styleId="Footer">
    <w:name w:val="footer"/>
    <w:basedOn w:val="Normal"/>
    <w:link w:val="FooterChar"/>
    <w:uiPriority w:val="99"/>
    <w:unhideWhenUsed/>
    <w:rsid w:val="007A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A24"/>
  </w:style>
  <w:style w:type="character" w:styleId="Hyperlink">
    <w:name w:val="Hyperlink"/>
    <w:basedOn w:val="DefaultParagraphFont"/>
    <w:uiPriority w:val="99"/>
    <w:unhideWhenUsed/>
    <w:rsid w:val="00B5306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0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2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gitimis.org.tr/guncel/sendika-haberleri/meb-istatistikleri-akp-iktidarinin-egitimde-yarattigi-yikimi-ortaya-koydu-3160/#.XYUyRy4zZ1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SALTIK</dc:creator>
  <cp:keywords/>
  <dc:description/>
  <cp:lastModifiedBy>AHMET SALTIK</cp:lastModifiedBy>
  <cp:revision>2</cp:revision>
  <dcterms:created xsi:type="dcterms:W3CDTF">2019-09-20T20:17:00Z</dcterms:created>
  <dcterms:modified xsi:type="dcterms:W3CDTF">2019-09-20T21:01:00Z</dcterms:modified>
</cp:coreProperties>
</file>