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r>
        <w:rPr>
          <w:rFonts w:ascii="Arial" w:eastAsia="Times New Roman" w:hAnsi="Arial" w:cs="Arial"/>
          <w:noProof/>
          <w:color w:val="222222"/>
          <w:sz w:val="24"/>
          <w:szCs w:val="24"/>
          <w:lang w:eastAsia="tr-TR"/>
        </w:rPr>
        <w:drawing>
          <wp:inline distT="0" distB="0" distL="0" distR="0">
            <wp:extent cx="1552575" cy="880110"/>
            <wp:effectExtent l="19050" t="0" r="9525" b="0"/>
            <wp:docPr id="1" name="Resim 1" descr="Sandıkta hile oranı %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ıkta hile oranı % 10-15"/>
                    <pic:cNvPicPr>
                      <a:picLocks noChangeAspect="1" noChangeArrowheads="1"/>
                    </pic:cNvPicPr>
                  </pic:nvPicPr>
                  <pic:blipFill>
                    <a:blip r:embed="rId5" cstate="print"/>
                    <a:srcRect/>
                    <a:stretch>
                      <a:fillRect/>
                    </a:stretch>
                  </pic:blipFill>
                  <pic:spPr bwMode="auto">
                    <a:xfrm>
                      <a:off x="0" y="0"/>
                      <a:ext cx="1552575" cy="880110"/>
                    </a:xfrm>
                    <a:prstGeom prst="rect">
                      <a:avLst/>
                    </a:prstGeom>
                    <a:noFill/>
                    <a:ln w="9525">
                      <a:noFill/>
                      <a:miter lim="800000"/>
                      <a:headEnd/>
                      <a:tailEnd/>
                    </a:ln>
                  </pic:spPr>
                </pic:pic>
              </a:graphicData>
            </a:graphic>
          </wp:inline>
        </w:drawing>
      </w:r>
    </w:p>
    <w:p w:rsidR="00C222AD" w:rsidRDefault="00C222AD" w:rsidP="00C222AD">
      <w:pPr>
        <w:shd w:val="clear" w:color="auto" w:fill="FFFFFF"/>
        <w:spacing w:after="0" w:line="240" w:lineRule="auto"/>
        <w:rPr>
          <w:rFonts w:ascii="Verdana" w:eastAsia="Times New Roman" w:hAnsi="Verdana" w:cs="Arial"/>
          <w:color w:val="222222"/>
          <w:sz w:val="24"/>
          <w:szCs w:val="24"/>
          <w:lang w:eastAsia="tr-TR"/>
        </w:rPr>
      </w:pP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r w:rsidRPr="00C222AD">
        <w:rPr>
          <w:rFonts w:ascii="Verdana" w:eastAsia="Times New Roman" w:hAnsi="Verdana" w:cs="Arial"/>
          <w:color w:val="222222"/>
          <w:sz w:val="24"/>
          <w:szCs w:val="24"/>
          <w:lang w:eastAsia="tr-TR"/>
        </w:rPr>
        <w:t>Değerli arkadaşlar, 7 Haziran 2015 günü yapılacak olan 25. dönem Milletvekili seçiminin nasıl sonuçlanacağı haklı olarak büyük merak konusu... Bu nedenle aylardan beri kamuoyu yoklamaları yapılıyor, anketler yayınlanıyor, basın ve Medyada her gün ateşli tartışmalara ve politik değerlendirmelere tanık oluyoruz. Ben de sizlerle son bir ayda yaptığım seçim analizlerini paylaşmak istiyorum. Bakalım sonucu ne derece doğru tahmin etmiş olacağız.</w:t>
      </w: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r w:rsidRPr="00C222AD">
        <w:rPr>
          <w:rFonts w:ascii="Verdana" w:eastAsia="Times New Roman" w:hAnsi="Verdana" w:cs="Arial"/>
          <w:color w:val="222222"/>
          <w:sz w:val="24"/>
          <w:szCs w:val="24"/>
          <w:lang w:eastAsia="tr-TR"/>
        </w:rPr>
        <w:t>Gerçi seçime 2 haftalık az bir zaman kaldı, normal olarak pek büyük bir değişiklik beklenmez</w:t>
      </w:r>
      <w:r>
        <w:rPr>
          <w:rFonts w:ascii="Verdana" w:eastAsia="Times New Roman" w:hAnsi="Verdana" w:cs="Arial"/>
          <w:color w:val="222222"/>
          <w:sz w:val="24"/>
          <w:szCs w:val="24"/>
          <w:lang w:eastAsia="tr-TR"/>
        </w:rPr>
        <w:t>,</w:t>
      </w:r>
      <w:r w:rsidRPr="00C222AD">
        <w:rPr>
          <w:rFonts w:ascii="Verdana" w:eastAsia="Times New Roman" w:hAnsi="Verdana" w:cs="Arial"/>
          <w:color w:val="222222"/>
          <w:sz w:val="24"/>
          <w:szCs w:val="24"/>
          <w:lang w:eastAsia="tr-TR"/>
        </w:rPr>
        <w:t xml:space="preserve"> ama yine de </w:t>
      </w:r>
      <w:proofErr w:type="spellStart"/>
      <w:r w:rsidRPr="00C222AD">
        <w:rPr>
          <w:rFonts w:ascii="Verdana" w:eastAsia="Times New Roman" w:hAnsi="Verdana" w:cs="Arial"/>
          <w:color w:val="222222"/>
          <w:sz w:val="24"/>
          <w:szCs w:val="24"/>
          <w:lang w:eastAsia="tr-TR"/>
        </w:rPr>
        <w:t>sosyo</w:t>
      </w:r>
      <w:proofErr w:type="spellEnd"/>
      <w:r w:rsidRPr="00C222AD">
        <w:rPr>
          <w:rFonts w:ascii="Verdana" w:eastAsia="Times New Roman" w:hAnsi="Verdana" w:cs="Arial"/>
          <w:color w:val="222222"/>
          <w:sz w:val="24"/>
          <w:szCs w:val="24"/>
          <w:lang w:eastAsia="tr-TR"/>
        </w:rPr>
        <w:t>-ekonomik sürprizlere (belirsizliklere) açık Ülkemizde, seçim sonuçlarına önemli etkisi olabilecek gelişmeleri de saklı tutuyorum. </w:t>
      </w:r>
      <w:r w:rsidRPr="00C222AD">
        <w:rPr>
          <w:rFonts w:ascii="Verdana" w:eastAsia="Times New Roman" w:hAnsi="Verdana" w:cs="Arial"/>
          <w:b/>
          <w:bCs/>
          <w:color w:val="222222"/>
          <w:sz w:val="24"/>
          <w:szCs w:val="24"/>
          <w:lang w:eastAsia="tr-TR"/>
        </w:rPr>
        <w:t>Bu analiz</w:t>
      </w:r>
      <w:r>
        <w:rPr>
          <w:rFonts w:ascii="Verdana" w:eastAsia="Times New Roman" w:hAnsi="Verdana" w:cs="Arial"/>
          <w:color w:val="222222"/>
          <w:sz w:val="24"/>
          <w:szCs w:val="24"/>
          <w:lang w:eastAsia="tr-TR"/>
        </w:rPr>
        <w:t>, Kamu</w:t>
      </w:r>
      <w:r w:rsidRPr="00C222AD">
        <w:rPr>
          <w:rFonts w:ascii="Verdana" w:eastAsia="Times New Roman" w:hAnsi="Verdana" w:cs="Arial"/>
          <w:color w:val="222222"/>
          <w:sz w:val="24"/>
          <w:szCs w:val="24"/>
          <w:lang w:eastAsia="tr-TR"/>
        </w:rPr>
        <w:t>oyu araştırma (yönlendirme) şirketlerinin yaptıkları Anketlerden ve YSK rakamlarından uzak; </w:t>
      </w:r>
      <w:r w:rsidRPr="00C222AD">
        <w:rPr>
          <w:rFonts w:ascii="Verdana" w:eastAsia="Times New Roman" w:hAnsi="Verdana" w:cs="Arial"/>
          <w:b/>
          <w:bCs/>
          <w:color w:val="222222"/>
          <w:sz w:val="24"/>
          <w:szCs w:val="24"/>
          <w:lang w:eastAsia="tr-TR"/>
        </w:rPr>
        <w:t xml:space="preserve">geçmiş 3 Genel seçimde Partilerin aldıkları oyların gelişim </w:t>
      </w:r>
      <w:proofErr w:type="gramStart"/>
      <w:r w:rsidRPr="00C222AD">
        <w:rPr>
          <w:rFonts w:ascii="Verdana" w:eastAsia="Times New Roman" w:hAnsi="Verdana" w:cs="Arial"/>
          <w:b/>
          <w:bCs/>
          <w:color w:val="222222"/>
          <w:sz w:val="24"/>
          <w:szCs w:val="24"/>
          <w:lang w:eastAsia="tr-TR"/>
        </w:rPr>
        <w:t>trendine</w:t>
      </w:r>
      <w:proofErr w:type="gramEnd"/>
      <w:r w:rsidRPr="00C222AD">
        <w:rPr>
          <w:rFonts w:ascii="Verdana" w:eastAsia="Times New Roman" w:hAnsi="Verdana" w:cs="Arial"/>
          <w:b/>
          <w:bCs/>
          <w:color w:val="222222"/>
          <w:sz w:val="24"/>
          <w:szCs w:val="24"/>
          <w:lang w:eastAsia="tr-TR"/>
        </w:rPr>
        <w:t xml:space="preserve"> ve demografik hesaplamalara dayandırılmıştır.</w:t>
      </w:r>
      <w:r w:rsidRPr="00C222AD">
        <w:rPr>
          <w:rFonts w:ascii="Verdana" w:eastAsia="Times New Roman" w:hAnsi="Verdana" w:cs="Arial"/>
          <w:color w:val="222222"/>
          <w:sz w:val="24"/>
          <w:szCs w:val="24"/>
          <w:lang w:eastAsia="tr-TR"/>
        </w:rPr>
        <w:t> </w:t>
      </w: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p>
    <w:p w:rsidR="00C222AD" w:rsidRDefault="00C222AD" w:rsidP="00C222AD">
      <w:pPr>
        <w:shd w:val="clear" w:color="auto" w:fill="FFFFFF"/>
        <w:spacing w:after="0" w:line="240" w:lineRule="auto"/>
        <w:rPr>
          <w:rFonts w:ascii="Verdana" w:eastAsia="Times New Roman" w:hAnsi="Verdana" w:cs="Arial"/>
          <w:b/>
          <w:bCs/>
          <w:color w:val="0000FF"/>
          <w:sz w:val="24"/>
          <w:szCs w:val="24"/>
          <w:lang w:eastAsia="tr-TR"/>
        </w:rPr>
      </w:pP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r w:rsidRPr="00C222AD">
        <w:rPr>
          <w:rFonts w:ascii="Verdana" w:eastAsia="Times New Roman" w:hAnsi="Verdana" w:cs="Arial"/>
          <w:b/>
          <w:bCs/>
          <w:color w:val="0000FF"/>
          <w:sz w:val="24"/>
          <w:szCs w:val="24"/>
          <w:lang w:eastAsia="tr-TR"/>
        </w:rPr>
        <w:t>Anketlerin ve YSK '</w:t>
      </w:r>
      <w:proofErr w:type="spellStart"/>
      <w:r w:rsidRPr="00C222AD">
        <w:rPr>
          <w:rFonts w:ascii="Verdana" w:eastAsia="Times New Roman" w:hAnsi="Verdana" w:cs="Arial"/>
          <w:b/>
          <w:bCs/>
          <w:color w:val="0000FF"/>
          <w:sz w:val="24"/>
          <w:szCs w:val="24"/>
          <w:lang w:eastAsia="tr-TR"/>
        </w:rPr>
        <w:t>nun</w:t>
      </w:r>
      <w:proofErr w:type="spellEnd"/>
      <w:r w:rsidRPr="00C222AD">
        <w:rPr>
          <w:rFonts w:ascii="Verdana" w:eastAsia="Times New Roman" w:hAnsi="Verdana" w:cs="Arial"/>
          <w:b/>
          <w:bCs/>
          <w:color w:val="0000FF"/>
          <w:sz w:val="24"/>
          <w:szCs w:val="24"/>
          <w:lang w:eastAsia="tr-TR"/>
        </w:rPr>
        <w:t xml:space="preserve"> güvenirliği</w:t>
      </w: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r w:rsidRPr="00C222AD">
        <w:rPr>
          <w:rFonts w:ascii="Verdana" w:eastAsia="Times New Roman" w:hAnsi="Verdana" w:cs="Arial"/>
          <w:color w:val="222222"/>
          <w:sz w:val="24"/>
          <w:szCs w:val="24"/>
          <w:lang w:eastAsia="tr-TR"/>
        </w:rPr>
        <w:t>Daha önce de belirttiğim gibi, </w:t>
      </w:r>
      <w:r w:rsidRPr="00C222AD">
        <w:rPr>
          <w:rFonts w:ascii="Verdana" w:eastAsia="Times New Roman" w:hAnsi="Verdana" w:cs="Arial"/>
          <w:b/>
          <w:bCs/>
          <w:color w:val="222222"/>
          <w:sz w:val="24"/>
          <w:szCs w:val="24"/>
          <w:lang w:eastAsia="tr-TR"/>
        </w:rPr>
        <w:t>anketler teknik ve etik açıdan pek güvenilir değil;</w:t>
      </w:r>
      <w:r w:rsidRPr="00C222AD">
        <w:rPr>
          <w:rFonts w:ascii="Verdana" w:eastAsia="Times New Roman" w:hAnsi="Verdana" w:cs="Arial"/>
          <w:color w:val="222222"/>
          <w:sz w:val="24"/>
          <w:szCs w:val="24"/>
          <w:lang w:eastAsia="tr-TR"/>
        </w:rPr>
        <w:t> YSK tarafından verilen seçmen sayıları da tutarsızlıklar içeriyor. Hatırlanacaktır, YSK 2002-2007 arasında 5 yılda seçmen sayısını 1,4 milyon artırırken </w:t>
      </w:r>
      <w:r w:rsidRPr="00C222AD">
        <w:rPr>
          <w:rFonts w:ascii="Verdana" w:eastAsia="Times New Roman" w:hAnsi="Verdana" w:cs="Arial"/>
          <w:color w:val="222222"/>
          <w:sz w:val="15"/>
          <w:szCs w:val="15"/>
          <w:lang w:eastAsia="tr-TR"/>
        </w:rPr>
        <w:t>(üstelik seçmen yaşı 18'e indirilmişti)</w:t>
      </w:r>
      <w:r w:rsidRPr="00C222AD">
        <w:rPr>
          <w:rFonts w:ascii="Verdana" w:eastAsia="Times New Roman" w:hAnsi="Verdana" w:cs="Arial"/>
          <w:color w:val="222222"/>
          <w:sz w:val="15"/>
          <w:lang w:eastAsia="tr-TR"/>
        </w:rPr>
        <w:t> </w:t>
      </w:r>
      <w:r w:rsidRPr="00C222AD">
        <w:rPr>
          <w:rFonts w:ascii="Verdana" w:eastAsia="Times New Roman" w:hAnsi="Verdana" w:cs="Arial"/>
          <w:color w:val="222222"/>
          <w:sz w:val="24"/>
          <w:szCs w:val="24"/>
          <w:lang w:eastAsia="tr-TR"/>
        </w:rPr>
        <w:t>2007-2011 arasında </w:t>
      </w:r>
      <w:r w:rsidRPr="00C222AD">
        <w:rPr>
          <w:rFonts w:ascii="Verdana" w:eastAsia="Times New Roman" w:hAnsi="Verdana" w:cs="Arial"/>
          <w:b/>
          <w:bCs/>
          <w:color w:val="222222"/>
          <w:sz w:val="24"/>
          <w:szCs w:val="24"/>
          <w:lang w:eastAsia="tr-TR"/>
        </w:rPr>
        <w:t>4 yılda seçmen sayısını 10 milyon artırmıştı.</w:t>
      </w:r>
      <w:r w:rsidRPr="00C222AD">
        <w:rPr>
          <w:rFonts w:ascii="Verdana" w:eastAsia="Times New Roman" w:hAnsi="Verdana" w:cs="Arial"/>
          <w:color w:val="222222"/>
          <w:sz w:val="24"/>
          <w:szCs w:val="24"/>
          <w:lang w:eastAsia="tr-TR"/>
        </w:rPr>
        <w:t> Bu çelişkilerle ilgili bir açıklama da yapılmadı. 2002 den bu yana, </w:t>
      </w:r>
      <w:proofErr w:type="spellStart"/>
      <w:r w:rsidRPr="00C222AD">
        <w:rPr>
          <w:rFonts w:ascii="Verdana" w:eastAsia="Times New Roman" w:hAnsi="Verdana" w:cs="Arial"/>
          <w:color w:val="222222"/>
          <w:sz w:val="24"/>
          <w:szCs w:val="24"/>
          <w:lang w:eastAsia="tr-TR"/>
        </w:rPr>
        <w:t>YSK'nun</w:t>
      </w:r>
      <w:proofErr w:type="spellEnd"/>
      <w:r w:rsidRPr="00C222AD">
        <w:rPr>
          <w:rFonts w:ascii="Verdana" w:eastAsia="Times New Roman" w:hAnsi="Verdana" w:cs="Arial"/>
          <w:color w:val="222222"/>
          <w:sz w:val="24"/>
          <w:szCs w:val="24"/>
          <w:lang w:eastAsia="tr-TR"/>
        </w:rPr>
        <w:t xml:space="preserve"> ilan ettiği seçmen sayıları ile Nüfus ve yaş dağılımı temelinde hesaplanan seçmen sayısı arasındaki farklar aşağıda görülüyor:</w:t>
      </w: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r w:rsidRPr="00C222AD">
        <w:rPr>
          <w:rFonts w:ascii="Verdana" w:eastAsia="Times New Roman" w:hAnsi="Verdana" w:cs="Arial"/>
          <w:b/>
          <w:bCs/>
          <w:color w:val="0000FF"/>
          <w:sz w:val="24"/>
          <w:szCs w:val="24"/>
          <w:u w:val="single"/>
          <w:lang w:eastAsia="tr-TR"/>
        </w:rPr>
        <w:t>Seçmen sayısı</w:t>
      </w: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r w:rsidRPr="00C222AD">
        <w:rPr>
          <w:rFonts w:ascii="Verdana" w:eastAsia="Times New Roman" w:hAnsi="Verdana" w:cs="Arial"/>
          <w:color w:val="222222"/>
          <w:sz w:val="24"/>
          <w:szCs w:val="24"/>
          <w:u w:val="single"/>
          <w:lang w:eastAsia="tr-TR"/>
        </w:rPr>
        <w:t xml:space="preserve">            </w:t>
      </w:r>
      <w:proofErr w:type="gramStart"/>
      <w:r w:rsidRPr="00C222AD">
        <w:rPr>
          <w:rFonts w:ascii="Verdana" w:eastAsia="Times New Roman" w:hAnsi="Verdana" w:cs="Arial"/>
          <w:color w:val="222222"/>
          <w:sz w:val="24"/>
          <w:szCs w:val="24"/>
          <w:u w:val="single"/>
          <w:lang w:eastAsia="tr-TR"/>
        </w:rPr>
        <w:t>æ</w:t>
      </w:r>
      <w:proofErr w:type="gramEnd"/>
      <w:r w:rsidRPr="00C222AD">
        <w:rPr>
          <w:rFonts w:ascii="Verdana" w:eastAsia="Times New Roman" w:hAnsi="Verdana" w:cs="Arial"/>
          <w:color w:val="222222"/>
          <w:sz w:val="24"/>
          <w:szCs w:val="24"/>
          <w:u w:val="single"/>
          <w:lang w:eastAsia="tr-TR"/>
        </w:rPr>
        <w:t xml:space="preserve">      YSK          Fark_______</w:t>
      </w: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r w:rsidRPr="00C222AD">
        <w:rPr>
          <w:rFonts w:ascii="Verdana" w:eastAsia="Times New Roman" w:hAnsi="Verdana" w:cs="Arial"/>
          <w:color w:val="222222"/>
          <w:sz w:val="24"/>
          <w:szCs w:val="24"/>
          <w:lang w:eastAsia="tr-TR"/>
        </w:rPr>
        <w:t>2002</w:t>
      </w:r>
      <w:proofErr w:type="gramStart"/>
      <w:r w:rsidRPr="00C222AD">
        <w:rPr>
          <w:rFonts w:ascii="Verdana" w:eastAsia="Times New Roman" w:hAnsi="Verdana" w:cs="Arial"/>
          <w:color w:val="222222"/>
          <w:sz w:val="24"/>
          <w:szCs w:val="24"/>
          <w:lang w:eastAsia="tr-TR"/>
        </w:rPr>
        <w:t>....</w:t>
      </w:r>
      <w:proofErr w:type="gramEnd"/>
      <w:r w:rsidRPr="00C222AD">
        <w:rPr>
          <w:rFonts w:ascii="Verdana" w:eastAsia="Times New Roman" w:hAnsi="Verdana" w:cs="Arial"/>
          <w:color w:val="222222"/>
          <w:sz w:val="24"/>
          <w:szCs w:val="24"/>
          <w:lang w:eastAsia="tr-TR"/>
        </w:rPr>
        <w:t>42,3....</w:t>
      </w:r>
      <w:r w:rsidRPr="00C222AD">
        <w:rPr>
          <w:rFonts w:ascii="Verdana" w:eastAsia="Times New Roman" w:hAnsi="Verdana" w:cs="Arial"/>
          <w:color w:val="FF0000"/>
          <w:sz w:val="24"/>
          <w:szCs w:val="24"/>
          <w:lang w:eastAsia="tr-TR"/>
        </w:rPr>
        <w:t>41,4</w:t>
      </w:r>
      <w:r w:rsidRPr="00C222AD">
        <w:rPr>
          <w:rFonts w:ascii="Verdana" w:eastAsia="Times New Roman" w:hAnsi="Verdana" w:cs="Arial"/>
          <w:color w:val="222222"/>
          <w:sz w:val="24"/>
          <w:szCs w:val="24"/>
          <w:lang w:eastAsia="tr-TR"/>
        </w:rPr>
        <w:t>....0,9 milyon eksik</w:t>
      </w: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r w:rsidRPr="00C222AD">
        <w:rPr>
          <w:rFonts w:ascii="Verdana" w:eastAsia="Times New Roman" w:hAnsi="Verdana" w:cs="Arial"/>
          <w:color w:val="222222"/>
          <w:sz w:val="24"/>
          <w:szCs w:val="24"/>
          <w:lang w:eastAsia="tr-TR"/>
        </w:rPr>
        <w:t>2007</w:t>
      </w:r>
      <w:proofErr w:type="gramStart"/>
      <w:r w:rsidRPr="00C222AD">
        <w:rPr>
          <w:rFonts w:ascii="Verdana" w:eastAsia="Times New Roman" w:hAnsi="Verdana" w:cs="Arial"/>
          <w:color w:val="222222"/>
          <w:sz w:val="24"/>
          <w:szCs w:val="24"/>
          <w:lang w:eastAsia="tr-TR"/>
        </w:rPr>
        <w:t>....</w:t>
      </w:r>
      <w:proofErr w:type="gramEnd"/>
      <w:r w:rsidRPr="00C222AD">
        <w:rPr>
          <w:rFonts w:ascii="Verdana" w:eastAsia="Times New Roman" w:hAnsi="Verdana" w:cs="Arial"/>
          <w:color w:val="222222"/>
          <w:sz w:val="24"/>
          <w:szCs w:val="24"/>
          <w:lang w:eastAsia="tr-TR"/>
        </w:rPr>
        <w:t>48,5....</w:t>
      </w:r>
      <w:r w:rsidRPr="00C222AD">
        <w:rPr>
          <w:rFonts w:ascii="Verdana" w:eastAsia="Times New Roman" w:hAnsi="Verdana" w:cs="Arial"/>
          <w:color w:val="FF0000"/>
          <w:sz w:val="24"/>
          <w:szCs w:val="24"/>
          <w:lang w:eastAsia="tr-TR"/>
        </w:rPr>
        <w:t>42,8</w:t>
      </w:r>
      <w:r w:rsidRPr="00C222AD">
        <w:rPr>
          <w:rFonts w:ascii="Verdana" w:eastAsia="Times New Roman" w:hAnsi="Verdana" w:cs="Arial"/>
          <w:color w:val="222222"/>
          <w:sz w:val="24"/>
          <w:szCs w:val="24"/>
          <w:lang w:eastAsia="tr-TR"/>
        </w:rPr>
        <w:t>....5,7 milyon eksik !</w:t>
      </w: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r w:rsidRPr="00C222AD">
        <w:rPr>
          <w:rFonts w:ascii="Verdana" w:eastAsia="Times New Roman" w:hAnsi="Verdana" w:cs="Arial"/>
          <w:color w:val="222222"/>
          <w:sz w:val="24"/>
          <w:szCs w:val="24"/>
          <w:lang w:eastAsia="tr-TR"/>
        </w:rPr>
        <w:t>2011</w:t>
      </w:r>
      <w:proofErr w:type="gramStart"/>
      <w:r w:rsidRPr="00C222AD">
        <w:rPr>
          <w:rFonts w:ascii="Verdana" w:eastAsia="Times New Roman" w:hAnsi="Verdana" w:cs="Arial"/>
          <w:color w:val="222222"/>
          <w:sz w:val="24"/>
          <w:szCs w:val="24"/>
          <w:lang w:eastAsia="tr-TR"/>
        </w:rPr>
        <w:t>....</w:t>
      </w:r>
      <w:proofErr w:type="gramEnd"/>
      <w:r w:rsidRPr="00C222AD">
        <w:rPr>
          <w:rFonts w:ascii="Verdana" w:eastAsia="Times New Roman" w:hAnsi="Verdana" w:cs="Arial"/>
          <w:color w:val="222222"/>
          <w:sz w:val="24"/>
          <w:szCs w:val="24"/>
          <w:lang w:eastAsia="tr-TR"/>
        </w:rPr>
        <w:t>51,9....</w:t>
      </w:r>
      <w:r w:rsidRPr="00C222AD">
        <w:rPr>
          <w:rFonts w:ascii="Verdana" w:eastAsia="Times New Roman" w:hAnsi="Verdana" w:cs="Arial"/>
          <w:color w:val="FF0000"/>
          <w:sz w:val="24"/>
          <w:szCs w:val="24"/>
          <w:lang w:eastAsia="tr-TR"/>
        </w:rPr>
        <w:t>52,8</w:t>
      </w:r>
      <w:r w:rsidRPr="00C222AD">
        <w:rPr>
          <w:rFonts w:ascii="Verdana" w:eastAsia="Times New Roman" w:hAnsi="Verdana" w:cs="Arial"/>
          <w:color w:val="222222"/>
          <w:sz w:val="24"/>
          <w:szCs w:val="24"/>
          <w:lang w:eastAsia="tr-TR"/>
        </w:rPr>
        <w:t>....0,9 milyon fazla</w:t>
      </w: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r w:rsidRPr="00C222AD">
        <w:rPr>
          <w:rFonts w:ascii="Verdana" w:eastAsia="Times New Roman" w:hAnsi="Verdana" w:cs="Arial"/>
          <w:color w:val="222222"/>
          <w:sz w:val="24"/>
          <w:szCs w:val="24"/>
          <w:lang w:eastAsia="tr-TR"/>
        </w:rPr>
        <w:t>2015</w:t>
      </w:r>
      <w:proofErr w:type="gramStart"/>
      <w:r w:rsidRPr="00C222AD">
        <w:rPr>
          <w:rFonts w:ascii="Verdana" w:eastAsia="Times New Roman" w:hAnsi="Verdana" w:cs="Arial"/>
          <w:color w:val="222222"/>
          <w:sz w:val="24"/>
          <w:szCs w:val="24"/>
          <w:lang w:eastAsia="tr-TR"/>
        </w:rPr>
        <w:t>....</w:t>
      </w:r>
      <w:proofErr w:type="gramEnd"/>
      <w:r w:rsidRPr="00C222AD">
        <w:rPr>
          <w:rFonts w:ascii="Verdana" w:eastAsia="Times New Roman" w:hAnsi="Verdana" w:cs="Arial"/>
          <w:color w:val="222222"/>
          <w:sz w:val="24"/>
          <w:szCs w:val="24"/>
          <w:lang w:eastAsia="tr-TR"/>
        </w:rPr>
        <w:t>55,3....</w:t>
      </w:r>
      <w:r w:rsidRPr="00C222AD">
        <w:rPr>
          <w:rFonts w:ascii="Verdana" w:eastAsia="Times New Roman" w:hAnsi="Verdana" w:cs="Arial"/>
          <w:color w:val="FF0000"/>
          <w:sz w:val="24"/>
          <w:szCs w:val="24"/>
          <w:lang w:eastAsia="tr-TR"/>
        </w:rPr>
        <w:t>56,6</w:t>
      </w:r>
      <w:r w:rsidRPr="00C222AD">
        <w:rPr>
          <w:rFonts w:ascii="Verdana" w:eastAsia="Times New Roman" w:hAnsi="Verdana" w:cs="Arial"/>
          <w:color w:val="222222"/>
          <w:sz w:val="24"/>
          <w:szCs w:val="24"/>
          <w:lang w:eastAsia="tr-TR"/>
        </w:rPr>
        <w:t>....1,3 milyon fazla</w:t>
      </w: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r w:rsidRPr="00C222AD">
        <w:rPr>
          <w:rFonts w:ascii="Verdana" w:eastAsia="Times New Roman" w:hAnsi="Verdana" w:cs="Arial"/>
          <w:color w:val="222222"/>
          <w:sz w:val="24"/>
          <w:szCs w:val="24"/>
          <w:lang w:eastAsia="tr-TR"/>
        </w:rPr>
        <w:t xml:space="preserve">Böylesine uçuk rakamlar veren bir YSK </w:t>
      </w:r>
      <w:proofErr w:type="spellStart"/>
      <w:r w:rsidRPr="00C222AD">
        <w:rPr>
          <w:rFonts w:ascii="Verdana" w:eastAsia="Times New Roman" w:hAnsi="Verdana" w:cs="Arial"/>
          <w:color w:val="222222"/>
          <w:sz w:val="24"/>
          <w:szCs w:val="24"/>
          <w:lang w:eastAsia="tr-TR"/>
        </w:rPr>
        <w:t>na</w:t>
      </w:r>
      <w:proofErr w:type="spellEnd"/>
      <w:r w:rsidRPr="00C222AD">
        <w:rPr>
          <w:rFonts w:ascii="Verdana" w:eastAsia="Times New Roman" w:hAnsi="Verdana" w:cs="Arial"/>
          <w:color w:val="222222"/>
          <w:sz w:val="24"/>
          <w:szCs w:val="24"/>
          <w:lang w:eastAsia="tr-TR"/>
        </w:rPr>
        <w:t xml:space="preserve"> nasıl güvenilir? </w:t>
      </w: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p>
    <w:p w:rsidR="00C222AD" w:rsidRDefault="00C222AD" w:rsidP="00C222AD">
      <w:pPr>
        <w:shd w:val="clear" w:color="auto" w:fill="FFFFFF"/>
        <w:spacing w:after="0" w:line="240" w:lineRule="auto"/>
        <w:rPr>
          <w:rFonts w:ascii="Arial" w:eastAsia="Times New Roman" w:hAnsi="Arial" w:cs="Arial"/>
          <w:color w:val="222222"/>
          <w:sz w:val="24"/>
          <w:szCs w:val="24"/>
          <w:lang w:eastAsia="tr-TR"/>
        </w:rPr>
      </w:pPr>
      <w:r w:rsidRPr="00C222AD">
        <w:rPr>
          <w:rFonts w:ascii="Verdana" w:eastAsia="Times New Roman" w:hAnsi="Verdana" w:cs="Arial"/>
          <w:color w:val="222222"/>
          <w:sz w:val="24"/>
          <w:szCs w:val="24"/>
          <w:lang w:eastAsia="tr-TR"/>
        </w:rPr>
        <w:t>2015 seçimi için </w:t>
      </w:r>
      <w:r w:rsidRPr="00C222AD">
        <w:rPr>
          <w:rFonts w:ascii="Verdana" w:eastAsia="Times New Roman" w:hAnsi="Verdana" w:cs="Arial"/>
          <w:b/>
          <w:bCs/>
          <w:color w:val="222222"/>
          <w:sz w:val="24"/>
          <w:szCs w:val="24"/>
          <w:lang w:eastAsia="tr-TR"/>
        </w:rPr>
        <w:t>YSK 74 milyon Oy pusulası bastırmış;</w:t>
      </w:r>
      <w:r w:rsidRPr="00C222AD">
        <w:rPr>
          <w:rFonts w:ascii="Verdana" w:eastAsia="Times New Roman" w:hAnsi="Verdana" w:cs="Arial"/>
          <w:color w:val="222222"/>
          <w:sz w:val="24"/>
          <w:szCs w:val="24"/>
          <w:lang w:eastAsia="tr-TR"/>
        </w:rPr>
        <w:t> Oysa en</w:t>
      </w:r>
      <w:r>
        <w:rPr>
          <w:rFonts w:ascii="Verdana" w:eastAsia="Times New Roman" w:hAnsi="Verdana" w:cs="Arial"/>
          <w:color w:val="222222"/>
          <w:sz w:val="24"/>
          <w:szCs w:val="24"/>
          <w:lang w:eastAsia="tr-TR"/>
        </w:rPr>
        <w:t xml:space="preserve"> yedekleriyle birlikte en </w:t>
      </w:r>
      <w:r w:rsidRPr="00C222AD">
        <w:rPr>
          <w:rFonts w:ascii="Verdana" w:eastAsia="Times New Roman" w:hAnsi="Verdana" w:cs="Arial"/>
          <w:color w:val="222222"/>
          <w:sz w:val="24"/>
          <w:szCs w:val="24"/>
          <w:lang w:eastAsia="tr-TR"/>
        </w:rPr>
        <w:t>fazla 62 milyon pusula yeterliydi. YSK tarafından  bastırılan </w:t>
      </w:r>
      <w:r w:rsidRPr="00C222AD">
        <w:rPr>
          <w:rFonts w:ascii="Verdana" w:eastAsia="Times New Roman" w:hAnsi="Verdana" w:cs="Arial"/>
          <w:b/>
          <w:bCs/>
          <w:color w:val="222222"/>
          <w:sz w:val="24"/>
          <w:szCs w:val="24"/>
          <w:lang w:eastAsia="tr-TR"/>
        </w:rPr>
        <w:t>12 milyon fazla oy pusulası</w:t>
      </w:r>
      <w:r>
        <w:rPr>
          <w:rFonts w:ascii="Verdana" w:eastAsia="Times New Roman" w:hAnsi="Verdana" w:cs="Arial"/>
          <w:color w:val="222222"/>
          <w:sz w:val="24"/>
          <w:szCs w:val="24"/>
          <w:lang w:eastAsia="tr-TR"/>
        </w:rPr>
        <w:t> nerede kullanılacak</w:t>
      </w:r>
      <w:r w:rsidRPr="00C222AD">
        <w:rPr>
          <w:rFonts w:ascii="Verdana" w:eastAsia="Times New Roman" w:hAnsi="Verdana" w:cs="Arial"/>
          <w:color w:val="222222"/>
          <w:sz w:val="24"/>
          <w:szCs w:val="24"/>
          <w:lang w:eastAsia="tr-TR"/>
        </w:rPr>
        <w:t>? </w:t>
      </w:r>
      <w:r>
        <w:rPr>
          <w:rFonts w:ascii="Verdana" w:eastAsia="Times New Roman" w:hAnsi="Verdana" w:cs="Arial"/>
          <w:color w:val="222222"/>
          <w:sz w:val="24"/>
          <w:szCs w:val="24"/>
          <w:lang w:eastAsia="tr-TR"/>
        </w:rPr>
        <w:t>A</w:t>
      </w:r>
      <w:r w:rsidRPr="00C222AD">
        <w:rPr>
          <w:rFonts w:ascii="Verdana" w:eastAsia="Times New Roman" w:hAnsi="Verdana" w:cs="Arial"/>
          <w:color w:val="222222"/>
          <w:sz w:val="24"/>
          <w:szCs w:val="24"/>
          <w:lang w:eastAsia="tr-TR"/>
        </w:rPr>
        <w:t>yrı bir merak konusu... </w:t>
      </w: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r w:rsidRPr="00C222AD">
        <w:rPr>
          <w:rFonts w:ascii="Verdana" w:eastAsia="Times New Roman" w:hAnsi="Verdana" w:cs="Arial"/>
          <w:b/>
          <w:bCs/>
          <w:color w:val="0000FF"/>
          <w:sz w:val="24"/>
          <w:szCs w:val="24"/>
          <w:lang w:eastAsia="tr-TR"/>
        </w:rPr>
        <w:lastRenderedPageBreak/>
        <w:t>Genel durum</w:t>
      </w: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r w:rsidRPr="00C222AD">
        <w:rPr>
          <w:rFonts w:ascii="Verdana" w:eastAsia="Times New Roman" w:hAnsi="Verdana" w:cs="Arial"/>
          <w:color w:val="222222"/>
          <w:sz w:val="24"/>
          <w:szCs w:val="24"/>
          <w:lang w:eastAsia="tr-TR"/>
        </w:rPr>
        <w:t>2002 den bu yana genel seçimlerin sayısal verileri ve bu bilgiler temelinde hesaplanmış 2015 kestirimleri aşağıdaki tablo 1. de gösterilmiştir. Buna göre, AKP ( ~2,7 milyon) ve CHP (~1 milyon) oy kaybederken HDP, MHP ve VP oylarını artırıyorlar. </w:t>
      </w: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r w:rsidRPr="00C222AD">
        <w:rPr>
          <w:rFonts w:ascii="Verdana" w:eastAsia="Times New Roman" w:hAnsi="Verdana" w:cs="Arial"/>
          <w:b/>
          <w:bCs/>
          <w:color w:val="222222"/>
          <w:sz w:val="24"/>
          <w:szCs w:val="24"/>
          <w:lang w:eastAsia="tr-TR"/>
        </w:rPr>
        <w:t>20</w:t>
      </w:r>
      <w:r w:rsidRPr="00C222AD">
        <w:rPr>
          <w:rFonts w:ascii="Verdana" w:eastAsia="Times New Roman" w:hAnsi="Verdana" w:cs="Arial"/>
          <w:color w:val="222222"/>
          <w:sz w:val="24"/>
          <w:szCs w:val="24"/>
          <w:lang w:eastAsia="tr-TR"/>
        </w:rPr>
        <w:t> Partinin katıldığı bu seçimde toplamda %4 alan </w:t>
      </w:r>
      <w:r w:rsidRPr="00C222AD">
        <w:rPr>
          <w:rFonts w:ascii="Verdana" w:eastAsia="Times New Roman" w:hAnsi="Verdana" w:cs="Arial"/>
          <w:b/>
          <w:bCs/>
          <w:color w:val="222222"/>
          <w:sz w:val="24"/>
          <w:szCs w:val="24"/>
          <w:lang w:eastAsia="tr-TR"/>
        </w:rPr>
        <w:t>16 Parti</w:t>
      </w:r>
      <w:r w:rsidRPr="00C222AD">
        <w:rPr>
          <w:rFonts w:ascii="Verdana" w:eastAsia="Times New Roman" w:hAnsi="Verdana" w:cs="Arial"/>
          <w:color w:val="222222"/>
          <w:sz w:val="24"/>
          <w:szCs w:val="24"/>
          <w:lang w:eastAsia="tr-TR"/>
        </w:rPr>
        <w:t> </w:t>
      </w:r>
      <w:r w:rsidRPr="00C222AD">
        <w:rPr>
          <w:rFonts w:ascii="Verdana" w:eastAsia="Times New Roman" w:hAnsi="Verdana" w:cs="Arial"/>
          <w:b/>
          <w:bCs/>
          <w:color w:val="222222"/>
          <w:sz w:val="24"/>
          <w:szCs w:val="24"/>
          <w:lang w:eastAsia="tr-TR"/>
        </w:rPr>
        <w:t>baraj altında</w:t>
      </w:r>
      <w:r w:rsidRPr="00C222AD">
        <w:rPr>
          <w:rFonts w:ascii="Verdana" w:eastAsia="Times New Roman" w:hAnsi="Verdana" w:cs="Arial"/>
          <w:color w:val="222222"/>
          <w:sz w:val="24"/>
          <w:szCs w:val="24"/>
          <w:lang w:eastAsia="tr-TR"/>
        </w:rPr>
        <w:t> kalacak maalesef. Sonuçta geçerli oy kullanan Seçmenlerin % 96 sı mecliste </w:t>
      </w:r>
      <w:r w:rsidRPr="00C222AD">
        <w:rPr>
          <w:rFonts w:ascii="Verdana" w:eastAsia="Times New Roman" w:hAnsi="Verdana" w:cs="Arial"/>
          <w:color w:val="222222"/>
          <w:sz w:val="15"/>
          <w:szCs w:val="15"/>
          <w:lang w:eastAsia="tr-TR"/>
        </w:rPr>
        <w:t>(pek adil şartlarda olmasa da)</w:t>
      </w:r>
      <w:r w:rsidRPr="00C222AD">
        <w:rPr>
          <w:rFonts w:ascii="Verdana" w:eastAsia="Times New Roman" w:hAnsi="Verdana" w:cs="Arial"/>
          <w:color w:val="222222"/>
          <w:sz w:val="24"/>
          <w:szCs w:val="24"/>
          <w:lang w:eastAsia="tr-TR"/>
        </w:rPr>
        <w:t> temsil edilmiş olacaklar. Eğer HDP de baraj altında kalır, Meclise giremezse, Seçime katılmayanlarla birlikte Milli iradenin en az dörtte biri Mecliste temsil edilmiyor olacak.</w:t>
      </w: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r w:rsidRPr="00C222AD">
        <w:rPr>
          <w:rFonts w:ascii="Arial" w:eastAsia="Times New Roman" w:hAnsi="Arial" w:cs="Arial"/>
          <w:noProof/>
          <w:color w:val="222222"/>
          <w:sz w:val="24"/>
          <w:szCs w:val="24"/>
          <w:lang w:eastAsia="tr-TR"/>
        </w:rPr>
        <w:drawing>
          <wp:inline distT="0" distB="0" distL="0" distR="0">
            <wp:extent cx="3657600" cy="3571875"/>
            <wp:effectExtent l="0" t="0" r="0" b="0"/>
            <wp:docPr id="5" name="Nesne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722695" cy="4977107"/>
                      <a:chOff x="724802" y="1014198"/>
                      <a:chExt cx="5722695" cy="4977107"/>
                    </a:xfrm>
                  </a:grpSpPr>
                  <a:cxnSp>
                    <a:nvCxnSpPr>
                      <a:cNvPr id="3" name="2 Düz Ok Bağlayıcısı"/>
                      <a:cNvCxnSpPr/>
                    </a:nvCxnSpPr>
                    <a:spPr>
                      <a:xfrm flipV="1">
                        <a:off x="1681163" y="723900"/>
                        <a:ext cx="0" cy="4876800"/>
                      </a:xfrm>
                      <a:prstGeom prst="straightConnector1">
                        <a:avLst/>
                      </a:prstGeom>
                      <a:ln w="571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 name="3 Düz Ok Bağlayıcısı"/>
                      <a:cNvCxnSpPr/>
                    </a:nvCxnSpPr>
                    <a:spPr>
                      <a:xfrm>
                        <a:off x="1676400" y="5592543"/>
                        <a:ext cx="5638800" cy="0"/>
                      </a:xfrm>
                      <a:prstGeom prst="straightConnector1">
                        <a:avLst/>
                      </a:prstGeom>
                      <a:ln w="571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 name="4 Düz Bağlayıcı"/>
                      <a:cNvCxnSpPr/>
                    </a:nvCxnSpPr>
                    <a:spPr>
                      <a:xfrm>
                        <a:off x="1676400" y="1260475"/>
                        <a:ext cx="4343400" cy="0"/>
                      </a:xfrm>
                      <a:prstGeom prst="line">
                        <a:avLst/>
                      </a:prstGeom>
                      <a:ln w="57150">
                        <a:solidFill>
                          <a:srgbClr val="0000FF"/>
                        </a:solidFill>
                      </a:ln>
                    </a:spPr>
                    <a:style>
                      <a:lnRef idx="1">
                        <a:schemeClr val="accent1"/>
                      </a:lnRef>
                      <a:fillRef idx="0">
                        <a:schemeClr val="accent1"/>
                      </a:fillRef>
                      <a:effectRef idx="0">
                        <a:schemeClr val="accent1"/>
                      </a:effectRef>
                      <a:fontRef idx="minor">
                        <a:schemeClr val="tx1"/>
                      </a:fontRef>
                    </a:style>
                  </a:cxnSp>
                  <a:cxnSp>
                    <a:nvCxnSpPr>
                      <a:cNvPr id="6" name="5 Düz Bağlayıcı"/>
                      <a:cNvCxnSpPr/>
                    </a:nvCxnSpPr>
                    <a:spPr>
                      <a:xfrm>
                        <a:off x="6008688" y="1274763"/>
                        <a:ext cx="0" cy="4267200"/>
                      </a:xfrm>
                      <a:prstGeom prst="line">
                        <a:avLst/>
                      </a:prstGeom>
                      <a:ln w="57150">
                        <a:solidFill>
                          <a:srgbClr val="0000FF"/>
                        </a:solidFill>
                      </a:ln>
                    </a:spPr>
                    <a:style>
                      <a:lnRef idx="1">
                        <a:schemeClr val="accent1"/>
                      </a:lnRef>
                      <a:fillRef idx="0">
                        <a:schemeClr val="accent1"/>
                      </a:fillRef>
                      <a:effectRef idx="0">
                        <a:schemeClr val="accent1"/>
                      </a:effectRef>
                      <a:fontRef idx="minor">
                        <a:schemeClr val="tx1"/>
                      </a:fontRef>
                    </a:style>
                  </a:cxnSp>
                  <a:sp>
                    <a:nvSpPr>
                      <a:cNvPr id="7" name="6 Dikdörtgen"/>
                      <a:cNvSpPr/>
                    </a:nvSpPr>
                    <a:spPr>
                      <a:xfrm rot="16200000">
                        <a:off x="1726747" y="1281749"/>
                        <a:ext cx="4263621" cy="4273640"/>
                      </a:xfrm>
                      <a:prstGeom prst="rect">
                        <a:avLst/>
                      </a:prstGeom>
                      <a:noFill/>
                      <a:ln>
                        <a:noFill/>
                      </a:ln>
                    </a:spPr>
                    <a:txSp>
                      <a:txBody>
                        <a:bodyPr rtlCol="0" anchor="ctr"/>
                        <a:lstStyle>
                          <a:defPPr>
                            <a:defRPr lang="tr-TR"/>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tr-TR"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10 Oval"/>
                      <a:cNvSpPr/>
                    </a:nvSpPr>
                    <a:spPr>
                      <a:xfrm>
                        <a:off x="5943600" y="5518150"/>
                        <a:ext cx="127000" cy="117475"/>
                      </a:xfrm>
                      <a:prstGeom prst="ellipse">
                        <a:avLst/>
                      </a:prstGeom>
                      <a:solidFill>
                        <a:schemeClr val="tx1"/>
                      </a:solidFill>
                      <a:ln>
                        <a:solidFill>
                          <a:schemeClr val="tx1"/>
                        </a:solidFill>
                      </a:ln>
                    </a:spPr>
                    <a:txSp>
                      <a:txBody>
                        <a:bodyPr anchor="ctr"/>
                        <a:lstStyle>
                          <a:defPPr>
                            <a:defRPr lang="tr-TR"/>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11 Oval"/>
                      <a:cNvSpPr/>
                    </a:nvSpPr>
                    <a:spPr>
                      <a:xfrm>
                        <a:off x="1614488" y="1208088"/>
                        <a:ext cx="127000" cy="117475"/>
                      </a:xfrm>
                      <a:prstGeom prst="ellipse">
                        <a:avLst/>
                      </a:prstGeom>
                      <a:solidFill>
                        <a:schemeClr val="tx1"/>
                      </a:solidFill>
                      <a:ln>
                        <a:solidFill>
                          <a:schemeClr val="tx1"/>
                        </a:solidFill>
                      </a:ln>
                    </a:spPr>
                    <a:txSp>
                      <a:txBody>
                        <a:bodyPr anchor="ctr"/>
                        <a:lstStyle>
                          <a:defPPr>
                            <a:defRPr lang="tr-TR"/>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12 Serbest Form"/>
                      <a:cNvSpPr/>
                    </a:nvSpPr>
                    <a:spPr>
                      <a:xfrm>
                        <a:off x="1690688" y="1254125"/>
                        <a:ext cx="1746250" cy="1709738"/>
                      </a:xfrm>
                      <a:custGeom>
                        <a:avLst/>
                        <a:gdLst>
                          <a:gd name="connsiteX0" fmla="*/ 0 w 1945758"/>
                          <a:gd name="connsiteY0" fmla="*/ 1945758 h 1945758"/>
                          <a:gd name="connsiteX1" fmla="*/ 1499190 w 1945758"/>
                          <a:gd name="connsiteY1" fmla="*/ 1541721 h 1945758"/>
                          <a:gd name="connsiteX2" fmla="*/ 1945758 w 1945758"/>
                          <a:gd name="connsiteY2" fmla="*/ 0 h 1945758"/>
                        </a:gdLst>
                        <a:ahLst/>
                        <a:cxnLst>
                          <a:cxn ang="0">
                            <a:pos x="connsiteX0" y="connsiteY0"/>
                          </a:cxn>
                          <a:cxn ang="0">
                            <a:pos x="connsiteX1" y="connsiteY1"/>
                          </a:cxn>
                          <a:cxn ang="0">
                            <a:pos x="connsiteX2" y="connsiteY2"/>
                          </a:cxn>
                        </a:cxnLst>
                        <a:rect l="l" t="t" r="r" b="b"/>
                        <a:pathLst>
                          <a:path w="1945758" h="1945758">
                            <a:moveTo>
                              <a:pt x="0" y="1945758"/>
                            </a:moveTo>
                            <a:cubicBezTo>
                              <a:pt x="587448" y="1905886"/>
                              <a:pt x="1174897" y="1866014"/>
                              <a:pt x="1499190" y="1541721"/>
                            </a:cubicBezTo>
                            <a:cubicBezTo>
                              <a:pt x="1823483" y="1217428"/>
                              <a:pt x="1876646" y="255181"/>
                              <a:pt x="1945758" y="0"/>
                            </a:cubicBezTo>
                          </a:path>
                        </a:pathLst>
                      </a:custGeom>
                      <a:ln w="76200">
                        <a:solidFill>
                          <a:srgbClr val="FF9900"/>
                        </a:solidFill>
                      </a:ln>
                    </a:spPr>
                    <a:txSp>
                      <a:txBody>
                        <a:bodyPr anchor="ctr"/>
                        <a:lstStyle>
                          <a:defPPr>
                            <a:defRPr lang="tr-TR"/>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a:defRPr/>
                          </a:pPr>
                          <a:endParaRPr lang="tr-TR"/>
                        </a:p>
                      </a:txBody>
                      <a:useSpRect/>
                    </a:txSp>
                    <a:style>
                      <a:lnRef idx="1">
                        <a:schemeClr val="accent1"/>
                      </a:lnRef>
                      <a:fillRef idx="0">
                        <a:schemeClr val="accent1"/>
                      </a:fillRef>
                      <a:effectRef idx="0">
                        <a:schemeClr val="accent1"/>
                      </a:effectRef>
                      <a:fontRef idx="minor">
                        <a:schemeClr val="tx1"/>
                      </a:fontRef>
                    </a:style>
                  </a:sp>
                  <a:sp>
                    <a:nvSpPr>
                      <a:cNvPr id="17" name="31 Metin kutusu"/>
                      <a:cNvSpPr txBox="1">
                        <a:spLocks noChangeArrowheads="1"/>
                      </a:cNvSpPr>
                    </a:nvSpPr>
                    <a:spPr bwMode="auto">
                      <a:xfrm>
                        <a:off x="2027238" y="1812925"/>
                        <a:ext cx="701675" cy="338138"/>
                      </a:xfrm>
                      <a:prstGeom prst="rect">
                        <a:avLst/>
                      </a:prstGeom>
                      <a:noFill/>
                      <a:ln w="9525">
                        <a:noFill/>
                        <a:miter lim="800000"/>
                        <a:headEnd/>
                        <a:tailEnd/>
                      </a:ln>
                    </a:spPr>
                    <a:txSp>
                      <a:txBody>
                        <a:bodyPr wrap="none">
                          <a:spAutoFit/>
                        </a:bodyPr>
                        <a:lstStyle>
                          <a:defPPr>
                            <a:defRPr lang="tr-T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tr-TR" sz="1600" b="1" dirty="0">
                              <a:latin typeface="Verdana" pitchFamily="34" charset="0"/>
                              <a:ea typeface="Verdana" pitchFamily="34" charset="0"/>
                              <a:cs typeface="Verdana" pitchFamily="34" charset="0"/>
                            </a:rPr>
                            <a:t>MHP</a:t>
                          </a:r>
                        </a:p>
                      </a:txBody>
                      <a:useSpRect/>
                    </a:txSp>
                  </a:sp>
                  <a:sp>
                    <a:nvSpPr>
                      <a:cNvPr id="18" name="30 Metin kutusu"/>
                      <a:cNvSpPr txBox="1">
                        <a:spLocks noChangeArrowheads="1"/>
                      </a:cNvSpPr>
                    </a:nvSpPr>
                    <a:spPr bwMode="auto">
                      <a:xfrm>
                        <a:off x="4972050" y="1798638"/>
                        <a:ext cx="655638" cy="338137"/>
                      </a:xfrm>
                      <a:prstGeom prst="rect">
                        <a:avLst/>
                      </a:prstGeom>
                      <a:noFill/>
                      <a:ln w="9525">
                        <a:noFill/>
                        <a:miter lim="800000"/>
                        <a:headEnd/>
                        <a:tailEnd/>
                      </a:ln>
                    </a:spPr>
                    <a:txSp>
                      <a:txBody>
                        <a:bodyPr wrap="none">
                          <a:spAutoFit/>
                        </a:bodyPr>
                        <a:lstStyle>
                          <a:defPPr>
                            <a:defRPr lang="tr-T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tr-TR" sz="1600" b="1" dirty="0">
                              <a:latin typeface="Verdana" pitchFamily="34" charset="0"/>
                              <a:ea typeface="Verdana" pitchFamily="34" charset="0"/>
                              <a:cs typeface="Verdana" pitchFamily="34" charset="0"/>
                            </a:rPr>
                            <a:t>CHP</a:t>
                          </a:r>
                        </a:p>
                      </a:txBody>
                      <a:useSpRect/>
                    </a:txSp>
                  </a:sp>
                  <a:sp>
                    <a:nvSpPr>
                      <a:cNvPr id="19" name="34 Metin kutusu"/>
                      <a:cNvSpPr txBox="1">
                        <a:spLocks noChangeArrowheads="1"/>
                      </a:cNvSpPr>
                    </a:nvSpPr>
                    <a:spPr bwMode="auto">
                      <a:xfrm>
                        <a:off x="2827338" y="3957638"/>
                        <a:ext cx="652462" cy="338137"/>
                      </a:xfrm>
                      <a:prstGeom prst="rect">
                        <a:avLst/>
                      </a:prstGeom>
                      <a:noFill/>
                      <a:ln w="9525">
                        <a:noFill/>
                        <a:miter lim="800000"/>
                        <a:headEnd/>
                        <a:tailEnd/>
                      </a:ln>
                    </a:spPr>
                    <a:txSp>
                      <a:txBody>
                        <a:bodyPr wrap="none">
                          <a:spAutoFit/>
                        </a:bodyPr>
                        <a:lstStyle>
                          <a:defPPr>
                            <a:defRPr lang="tr-T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tr-TR" sz="1600" b="1" dirty="0">
                              <a:latin typeface="Verdana" pitchFamily="34" charset="0"/>
                              <a:ea typeface="Verdana" pitchFamily="34" charset="0"/>
                              <a:cs typeface="Verdana" pitchFamily="34" charset="0"/>
                            </a:rPr>
                            <a:t>AKP</a:t>
                          </a:r>
                        </a:p>
                      </a:txBody>
                      <a:useSpRect/>
                    </a:txSp>
                  </a:sp>
                  <a:sp>
                    <a:nvSpPr>
                      <a:cNvPr id="20" name="36 Metin kutusu"/>
                      <a:cNvSpPr txBox="1">
                        <a:spLocks noChangeArrowheads="1"/>
                      </a:cNvSpPr>
                    </a:nvSpPr>
                    <a:spPr bwMode="auto">
                      <a:xfrm>
                        <a:off x="4251325" y="4941888"/>
                        <a:ext cx="676788" cy="338554"/>
                      </a:xfrm>
                      <a:prstGeom prst="rect">
                        <a:avLst/>
                      </a:prstGeom>
                      <a:noFill/>
                      <a:ln w="9525">
                        <a:noFill/>
                        <a:miter lim="800000"/>
                        <a:headEnd/>
                        <a:tailEnd/>
                      </a:ln>
                    </a:spPr>
                    <a:txSp>
                      <a:txBody>
                        <a:bodyPr wrap="none">
                          <a:spAutoFit/>
                        </a:bodyPr>
                        <a:lstStyle>
                          <a:defPPr>
                            <a:defRPr lang="tr-T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tr-TR" sz="1600" b="1" dirty="0" smtClean="0">
                              <a:latin typeface="Verdana" pitchFamily="34" charset="0"/>
                              <a:ea typeface="Verdana" pitchFamily="34" charset="0"/>
                              <a:cs typeface="Verdana" pitchFamily="34" charset="0"/>
                            </a:rPr>
                            <a:t>HDP</a:t>
                          </a:r>
                          <a:endParaRPr lang="tr-TR" sz="1600" b="1" dirty="0">
                            <a:latin typeface="Verdana" pitchFamily="34" charset="0"/>
                            <a:ea typeface="Verdana" pitchFamily="34" charset="0"/>
                            <a:cs typeface="Verdana" pitchFamily="34" charset="0"/>
                          </a:endParaRPr>
                        </a:p>
                      </a:txBody>
                      <a:useSpRect/>
                    </a:txSp>
                  </a:sp>
                  <a:sp>
                    <a:nvSpPr>
                      <a:cNvPr id="21" name="33 Metin kutusu"/>
                      <a:cNvSpPr txBox="1">
                        <a:spLocks noChangeArrowheads="1"/>
                      </a:cNvSpPr>
                    </a:nvSpPr>
                    <a:spPr bwMode="auto">
                      <a:xfrm>
                        <a:off x="3269186" y="3243608"/>
                        <a:ext cx="504825" cy="338138"/>
                      </a:xfrm>
                      <a:prstGeom prst="rect">
                        <a:avLst/>
                      </a:prstGeom>
                      <a:noFill/>
                      <a:ln w="9525">
                        <a:noFill/>
                        <a:miter lim="800000"/>
                        <a:headEnd/>
                        <a:tailEnd/>
                      </a:ln>
                    </a:spPr>
                    <a:txSp>
                      <a:txBody>
                        <a:bodyPr wrap="none">
                          <a:spAutoFit/>
                        </a:bodyPr>
                        <a:lstStyle>
                          <a:defPPr>
                            <a:defRPr lang="tr-T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tr-TR" sz="1600" b="1" dirty="0">
                              <a:solidFill>
                                <a:schemeClr val="tx1">
                                  <a:lumMod val="50000"/>
                                  <a:lumOff val="50000"/>
                                </a:schemeClr>
                              </a:solidFill>
                              <a:latin typeface="Verdana" pitchFamily="34" charset="0"/>
                              <a:ea typeface="Verdana" pitchFamily="34" charset="0"/>
                              <a:cs typeface="Verdana" pitchFamily="34" charset="0"/>
                            </a:rPr>
                            <a:t>DP</a:t>
                          </a:r>
                        </a:p>
                      </a:txBody>
                      <a:useSpRect/>
                    </a:txSp>
                  </a:sp>
                  <a:sp>
                    <a:nvSpPr>
                      <a:cNvPr id="27" name="33 Metin kutusu"/>
                      <a:cNvSpPr txBox="1">
                        <a:spLocks noChangeArrowheads="1"/>
                      </a:cNvSpPr>
                    </a:nvSpPr>
                    <a:spPr bwMode="auto">
                      <a:xfrm>
                        <a:off x="1678330" y="2961151"/>
                        <a:ext cx="649537" cy="338554"/>
                      </a:xfrm>
                      <a:prstGeom prst="rect">
                        <a:avLst/>
                      </a:prstGeom>
                      <a:noFill/>
                      <a:ln w="9525">
                        <a:noFill/>
                        <a:miter lim="800000"/>
                        <a:headEnd/>
                        <a:tailEnd/>
                      </a:ln>
                    </a:spPr>
                    <a:txSp>
                      <a:txBody>
                        <a:bodyPr wrap="none">
                          <a:spAutoFit/>
                        </a:bodyPr>
                        <a:lstStyle>
                          <a:defPPr>
                            <a:defRPr lang="tr-T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tr-TR" sz="1600" b="1" dirty="0" smtClean="0">
                              <a:solidFill>
                                <a:schemeClr val="bg1">
                                  <a:lumMod val="65000"/>
                                </a:schemeClr>
                              </a:solidFill>
                              <a:latin typeface="Verdana" pitchFamily="34" charset="0"/>
                              <a:ea typeface="Verdana" pitchFamily="34" charset="0"/>
                              <a:cs typeface="Verdana" pitchFamily="34" charset="0"/>
                            </a:rPr>
                            <a:t>BBP</a:t>
                          </a:r>
                          <a:endParaRPr lang="tr-TR" sz="1600" b="1" dirty="0">
                            <a:solidFill>
                              <a:schemeClr val="bg1">
                                <a:lumMod val="65000"/>
                              </a:schemeClr>
                            </a:solidFill>
                            <a:latin typeface="Verdana" pitchFamily="34" charset="0"/>
                            <a:ea typeface="Verdana" pitchFamily="34" charset="0"/>
                            <a:cs typeface="Verdana" pitchFamily="34" charset="0"/>
                          </a:endParaRPr>
                        </a:p>
                      </a:txBody>
                      <a:useSpRect/>
                    </a:txSp>
                  </a:sp>
                  <a:sp>
                    <a:nvSpPr>
                      <a:cNvPr id="30" name="29 Serbest Form"/>
                      <a:cNvSpPr/>
                    </a:nvSpPr>
                    <a:spPr>
                      <a:xfrm>
                        <a:off x="3496235" y="4316506"/>
                        <a:ext cx="1922930" cy="1257300"/>
                      </a:xfrm>
                      <a:custGeom>
                        <a:avLst/>
                        <a:gdLst>
                          <a:gd name="connsiteX0" fmla="*/ 0 w 1922930"/>
                          <a:gd name="connsiteY0" fmla="*/ 1257300 h 1257300"/>
                          <a:gd name="connsiteX1" fmla="*/ 450477 w 1922930"/>
                          <a:gd name="connsiteY1" fmla="*/ 497541 h 1257300"/>
                          <a:gd name="connsiteX2" fmla="*/ 1922930 w 1922930"/>
                          <a:gd name="connsiteY2" fmla="*/ 0 h 1257300"/>
                        </a:gdLst>
                        <a:ahLst/>
                        <a:cxnLst>
                          <a:cxn ang="0">
                            <a:pos x="connsiteX0" y="connsiteY0"/>
                          </a:cxn>
                          <a:cxn ang="0">
                            <a:pos x="connsiteX1" y="connsiteY1"/>
                          </a:cxn>
                          <a:cxn ang="0">
                            <a:pos x="connsiteX2" y="connsiteY2"/>
                          </a:cxn>
                        </a:cxnLst>
                        <a:rect l="l" t="t" r="r" b="b"/>
                        <a:pathLst>
                          <a:path w="1922930" h="1257300">
                            <a:moveTo>
                              <a:pt x="0" y="1257300"/>
                            </a:moveTo>
                            <a:cubicBezTo>
                              <a:pt x="64994" y="982195"/>
                              <a:pt x="129989" y="707091"/>
                              <a:pt x="450477" y="497541"/>
                            </a:cubicBezTo>
                            <a:cubicBezTo>
                              <a:pt x="770965" y="287991"/>
                              <a:pt x="1722345" y="69476"/>
                              <a:pt x="1922930" y="0"/>
                            </a:cubicBezTo>
                          </a:path>
                        </a:pathLst>
                      </a:custGeom>
                      <a:ln w="76200">
                        <a:solidFill>
                          <a:srgbClr val="006C31"/>
                        </a:solidFill>
                      </a:ln>
                    </a:spPr>
                    <a:txSp>
                      <a:txBody>
                        <a:bodyPr rtlCol="0" anchor="ctr"/>
                        <a:lstStyle>
                          <a:defPPr>
                            <a:defRPr lang="tr-TR"/>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32" name="31 Serbest Form"/>
                      <a:cNvSpPr/>
                    </a:nvSpPr>
                    <a:spPr>
                      <a:xfrm>
                        <a:off x="3614738" y="1285875"/>
                        <a:ext cx="2376487" cy="4295775"/>
                      </a:xfrm>
                      <a:custGeom>
                        <a:avLst/>
                        <a:gdLst>
                          <a:gd name="connsiteX0" fmla="*/ 2376487 w 2376487"/>
                          <a:gd name="connsiteY0" fmla="*/ 0 h 4295775"/>
                          <a:gd name="connsiteX1" fmla="*/ 90487 w 2376487"/>
                          <a:gd name="connsiteY1" fmla="*/ 1114425 h 4295775"/>
                          <a:gd name="connsiteX2" fmla="*/ 1833562 w 2376487"/>
                          <a:gd name="connsiteY2" fmla="*/ 1933575 h 4295775"/>
                          <a:gd name="connsiteX3" fmla="*/ 2271712 w 2376487"/>
                          <a:gd name="connsiteY3" fmla="*/ 4295775 h 4295775"/>
                        </a:gdLst>
                        <a:ahLst/>
                        <a:cxnLst>
                          <a:cxn ang="0">
                            <a:pos x="connsiteX0" y="connsiteY0"/>
                          </a:cxn>
                          <a:cxn ang="0">
                            <a:pos x="connsiteX1" y="connsiteY1"/>
                          </a:cxn>
                          <a:cxn ang="0">
                            <a:pos x="connsiteX2" y="connsiteY2"/>
                          </a:cxn>
                          <a:cxn ang="0">
                            <a:pos x="connsiteX3" y="connsiteY3"/>
                          </a:cxn>
                        </a:cxnLst>
                        <a:rect l="l" t="t" r="r" b="b"/>
                        <a:pathLst>
                          <a:path w="2376487" h="4295775">
                            <a:moveTo>
                              <a:pt x="2376487" y="0"/>
                            </a:moveTo>
                            <a:cubicBezTo>
                              <a:pt x="1278730" y="396081"/>
                              <a:pt x="180974" y="792163"/>
                              <a:pt x="90487" y="1114425"/>
                            </a:cubicBezTo>
                            <a:cubicBezTo>
                              <a:pt x="0" y="1436687"/>
                              <a:pt x="1470025" y="1403350"/>
                              <a:pt x="1833562" y="1933575"/>
                            </a:cubicBezTo>
                            <a:cubicBezTo>
                              <a:pt x="2197099" y="2463800"/>
                              <a:pt x="2198687" y="3902075"/>
                              <a:pt x="2271712" y="4295775"/>
                            </a:cubicBezTo>
                          </a:path>
                        </a:pathLst>
                      </a:custGeom>
                      <a:ln w="57150">
                        <a:solidFill>
                          <a:srgbClr val="00B0F0"/>
                        </a:solidFill>
                        <a:prstDash val="sysDot"/>
                      </a:ln>
                    </a:spPr>
                    <a:txSp>
                      <a:txBody>
                        <a:bodyPr rtlCol="0" anchor="ctr"/>
                        <a:lstStyle>
                          <a:defPPr>
                            <a:defRPr lang="tr-TR"/>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29" name="35 Metin kutusu"/>
                      <a:cNvSpPr txBox="1">
                        <a:spLocks noChangeArrowheads="1"/>
                      </a:cNvSpPr>
                    </a:nvSpPr>
                    <a:spPr bwMode="auto">
                      <a:xfrm>
                        <a:off x="2124075" y="3244850"/>
                        <a:ext cx="481013" cy="338138"/>
                      </a:xfrm>
                      <a:prstGeom prst="rect">
                        <a:avLst/>
                      </a:prstGeom>
                      <a:noFill/>
                      <a:ln w="9525">
                        <a:noFill/>
                        <a:miter lim="800000"/>
                        <a:headEnd/>
                        <a:tailEnd/>
                      </a:ln>
                    </a:spPr>
                    <a:txSp>
                      <a:txBody>
                        <a:bodyPr wrap="none">
                          <a:spAutoFit/>
                        </a:bodyPr>
                        <a:lstStyle>
                          <a:defPPr>
                            <a:defRPr lang="tr-T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tr-TR" sz="1600" b="1" dirty="0">
                              <a:solidFill>
                                <a:schemeClr val="bg1">
                                  <a:lumMod val="65000"/>
                                </a:schemeClr>
                              </a:solidFill>
                              <a:latin typeface="Verdana" pitchFamily="34" charset="0"/>
                              <a:ea typeface="Verdana" pitchFamily="34" charset="0"/>
                              <a:cs typeface="Verdana" pitchFamily="34" charset="0"/>
                            </a:rPr>
                            <a:t>SP</a:t>
                          </a:r>
                        </a:p>
                      </a:txBody>
                      <a:useSpRect/>
                    </a:txSp>
                  </a:sp>
                  <a:sp>
                    <a:nvSpPr>
                      <a:cNvPr id="33" name="32 Serbest Form"/>
                      <a:cNvSpPr/>
                    </a:nvSpPr>
                    <a:spPr>
                      <a:xfrm>
                        <a:off x="3305175" y="1952625"/>
                        <a:ext cx="2333625" cy="3619500"/>
                      </a:xfrm>
                      <a:custGeom>
                        <a:avLst/>
                        <a:gdLst>
                          <a:gd name="connsiteX0" fmla="*/ 0 w 2333625"/>
                          <a:gd name="connsiteY0" fmla="*/ 0 h 3619500"/>
                          <a:gd name="connsiteX1" fmla="*/ 1676400 w 2333625"/>
                          <a:gd name="connsiteY1" fmla="*/ 933450 h 3619500"/>
                          <a:gd name="connsiteX2" fmla="*/ 2333625 w 2333625"/>
                          <a:gd name="connsiteY2" fmla="*/ 3619500 h 3619500"/>
                        </a:gdLst>
                        <a:ahLst/>
                        <a:cxnLst>
                          <a:cxn ang="0">
                            <a:pos x="connsiteX0" y="connsiteY0"/>
                          </a:cxn>
                          <a:cxn ang="0">
                            <a:pos x="connsiteX1" y="connsiteY1"/>
                          </a:cxn>
                          <a:cxn ang="0">
                            <a:pos x="connsiteX2" y="connsiteY2"/>
                          </a:cxn>
                        </a:cxnLst>
                        <a:rect l="l" t="t" r="r" b="b"/>
                        <a:pathLst>
                          <a:path w="2333625" h="3619500">
                            <a:moveTo>
                              <a:pt x="0" y="0"/>
                            </a:moveTo>
                            <a:cubicBezTo>
                              <a:pt x="643731" y="165100"/>
                              <a:pt x="1287463" y="330200"/>
                              <a:pt x="1676400" y="933450"/>
                            </a:cubicBezTo>
                            <a:cubicBezTo>
                              <a:pt x="2065337" y="1536700"/>
                              <a:pt x="2232025" y="3241675"/>
                              <a:pt x="2333625" y="3619500"/>
                            </a:cubicBezTo>
                          </a:path>
                        </a:pathLst>
                      </a:custGeom>
                      <a:ln w="76200">
                        <a:solidFill>
                          <a:srgbClr val="FF0000"/>
                        </a:solidFill>
                      </a:ln>
                    </a:spPr>
                    <a:txSp>
                      <a:txBody>
                        <a:bodyPr anchor="ctr"/>
                        <a:lstStyle>
                          <a:defPPr>
                            <a:defRPr lang="tr-TR"/>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a:defRPr/>
                          </a:pPr>
                          <a:endParaRPr lang="tr-TR"/>
                        </a:p>
                      </a:txBody>
                      <a:useSpRect/>
                    </a:txSp>
                    <a:style>
                      <a:lnRef idx="1">
                        <a:schemeClr val="accent1"/>
                      </a:lnRef>
                      <a:fillRef idx="0">
                        <a:schemeClr val="accent1"/>
                      </a:fillRef>
                      <a:effectRef idx="0">
                        <a:schemeClr val="accent1"/>
                      </a:effectRef>
                      <a:fontRef idx="minor">
                        <a:schemeClr val="tx1"/>
                      </a:fontRef>
                    </a:style>
                  </a:sp>
                  <a:cxnSp>
                    <a:nvCxnSpPr>
                      <a:cNvPr id="22" name="21 Düz Bağlayıcı"/>
                      <a:cNvCxnSpPr/>
                    </a:nvCxnSpPr>
                    <a:spPr>
                      <a:xfrm>
                        <a:off x="1704536" y="4708451"/>
                        <a:ext cx="4343400" cy="0"/>
                      </a:xfrm>
                      <a:prstGeom prst="line">
                        <a:avLst/>
                      </a:prstGeom>
                      <a:ln w="57150">
                        <a:solidFill>
                          <a:srgbClr val="009242"/>
                        </a:solidFill>
                        <a:prstDash val="sysDot"/>
                      </a:ln>
                    </a:spPr>
                    <a:style>
                      <a:lnRef idx="1">
                        <a:schemeClr val="accent1"/>
                      </a:lnRef>
                      <a:fillRef idx="0">
                        <a:schemeClr val="accent1"/>
                      </a:fillRef>
                      <a:effectRef idx="0">
                        <a:schemeClr val="accent1"/>
                      </a:effectRef>
                      <a:fontRef idx="minor">
                        <a:schemeClr val="tx1"/>
                      </a:fontRef>
                    </a:style>
                  </a:cxnSp>
                  <a:sp>
                    <a:nvSpPr>
                      <a:cNvPr id="23" name="22 Dikdörtgen"/>
                      <a:cNvSpPr/>
                    </a:nvSpPr>
                    <a:spPr>
                      <a:xfrm>
                        <a:off x="724802" y="1014198"/>
                        <a:ext cx="830677" cy="523220"/>
                      </a:xfrm>
                      <a:prstGeom prst="rect">
                        <a:avLst/>
                      </a:prstGeom>
                    </a:spPr>
                    <a:txSp>
                      <a:txBody>
                        <a:bodyPr wrap="none">
                          <a:spAutoFit/>
                        </a:bodyPr>
                        <a:lstStyle>
                          <a:defPPr>
                            <a:defRPr lang="tr-T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tr-TR" sz="1400" b="1" dirty="0" smtClean="0">
                              <a:solidFill>
                                <a:srgbClr val="0000FF"/>
                              </a:solidFill>
                              <a:latin typeface="Verdana" pitchFamily="34" charset="0"/>
                              <a:ea typeface="Verdana" pitchFamily="34" charset="0"/>
                              <a:cs typeface="Verdana" pitchFamily="34" charset="0"/>
                            </a:rPr>
                            <a:t>Ulus </a:t>
                          </a:r>
                        </a:p>
                        <a:p>
                          <a:pPr algn="ctr"/>
                          <a:r>
                            <a:rPr lang="tr-TR" sz="1400" b="1" dirty="0" smtClean="0">
                              <a:solidFill>
                                <a:srgbClr val="0000FF"/>
                              </a:solidFill>
                              <a:latin typeface="Verdana" pitchFamily="34" charset="0"/>
                              <a:ea typeface="Verdana" pitchFamily="34" charset="0"/>
                              <a:cs typeface="Verdana" pitchFamily="34" charset="0"/>
                            </a:rPr>
                            <a:t>Devlet</a:t>
                          </a:r>
                        </a:p>
                      </a:txBody>
                      <a:useSpRect/>
                    </a:txSp>
                  </a:sp>
                  <a:sp>
                    <a:nvSpPr>
                      <a:cNvPr id="24" name="23 Dikdörtgen"/>
                      <a:cNvSpPr/>
                    </a:nvSpPr>
                    <a:spPr>
                      <a:xfrm>
                        <a:off x="5605599" y="5683528"/>
                        <a:ext cx="841898" cy="307777"/>
                      </a:xfrm>
                      <a:prstGeom prst="rect">
                        <a:avLst/>
                      </a:prstGeom>
                    </a:spPr>
                    <a:txSp>
                      <a:txBody>
                        <a:bodyPr wrap="none">
                          <a:spAutoFit/>
                        </a:bodyPr>
                        <a:lstStyle>
                          <a:defPPr>
                            <a:defRPr lang="tr-T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tr-TR" sz="1400" b="1" dirty="0" smtClean="0">
                              <a:solidFill>
                                <a:srgbClr val="0000FF"/>
                              </a:solidFill>
                              <a:latin typeface="Verdana" pitchFamily="34" charset="0"/>
                              <a:ea typeface="Verdana" pitchFamily="34" charset="0"/>
                              <a:cs typeface="Verdana" pitchFamily="34" charset="0"/>
                            </a:rPr>
                            <a:t>Laiklik</a:t>
                          </a:r>
                        </a:p>
                      </a:txBody>
                      <a:useSpRect/>
                    </a:txSp>
                  </a:sp>
                  <a:sp>
                    <a:nvSpPr>
                      <a:cNvPr id="25" name="24 Metin kutusu"/>
                      <a:cNvSpPr txBox="1"/>
                    </a:nvSpPr>
                    <a:spPr>
                      <a:xfrm rot="20246632">
                        <a:off x="4603710" y="1534042"/>
                        <a:ext cx="716863" cy="246221"/>
                      </a:xfrm>
                      <a:prstGeom prst="rect">
                        <a:avLst/>
                      </a:prstGeom>
                      <a:solidFill>
                        <a:schemeClr val="bg1"/>
                      </a:solidFill>
                    </a:spPr>
                    <a:txSp>
                      <a:txBody>
                        <a:bodyPr wrap="none" rtlCol="0">
                          <a:spAutoFit/>
                        </a:bodyPr>
                        <a:lstStyle>
                          <a:defPPr>
                            <a:defRPr lang="tr-T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tr-TR" sz="1000" b="1" dirty="0" smtClean="0">
                              <a:solidFill>
                                <a:srgbClr val="00B0F0"/>
                              </a:solidFill>
                              <a:latin typeface="Verdana" pitchFamily="34" charset="0"/>
                              <a:ea typeface="Verdana" pitchFamily="34" charset="0"/>
                              <a:cs typeface="Verdana" pitchFamily="34" charset="0"/>
                            </a:rPr>
                            <a:t>aleviler</a:t>
                          </a:r>
                          <a:endParaRPr lang="tr-TR" sz="1000" b="1" dirty="0">
                            <a:solidFill>
                              <a:srgbClr val="00B0F0"/>
                            </a:solidFill>
                            <a:latin typeface="Verdana" pitchFamily="34" charset="0"/>
                            <a:ea typeface="Verdana" pitchFamily="34" charset="0"/>
                            <a:cs typeface="Verdana" pitchFamily="34" charset="0"/>
                          </a:endParaRPr>
                        </a:p>
                      </a:txBody>
                      <a:useSpRect/>
                    </a:txSp>
                  </a:sp>
                  <a:sp>
                    <a:nvSpPr>
                      <a:cNvPr id="26" name="25 Metin kutusu"/>
                      <a:cNvSpPr txBox="1"/>
                    </a:nvSpPr>
                    <a:spPr>
                      <a:xfrm>
                        <a:off x="1886877" y="4572001"/>
                        <a:ext cx="689408" cy="246221"/>
                      </a:xfrm>
                      <a:prstGeom prst="rect">
                        <a:avLst/>
                      </a:prstGeom>
                      <a:solidFill>
                        <a:schemeClr val="bg1"/>
                      </a:solidFill>
                    </a:spPr>
                    <a:txSp>
                      <a:txBody>
                        <a:bodyPr wrap="square" rtlCol="0">
                          <a:spAutoFit/>
                        </a:bodyPr>
                        <a:lstStyle>
                          <a:defPPr>
                            <a:defRPr lang="tr-T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tr-TR" sz="1000" b="1" dirty="0" smtClean="0">
                              <a:solidFill>
                                <a:srgbClr val="009242"/>
                              </a:solidFill>
                              <a:latin typeface="Verdana" pitchFamily="34" charset="0"/>
                              <a:ea typeface="Verdana" pitchFamily="34" charset="0"/>
                              <a:cs typeface="Verdana" pitchFamily="34" charset="0"/>
                            </a:rPr>
                            <a:t>Kürtler</a:t>
                          </a:r>
                        </a:p>
                      </a:txBody>
                      <a:useSpRect/>
                    </a:txSp>
                  </a:sp>
                </lc:lockedCanvas>
              </a:graphicData>
            </a:graphic>
          </wp:inline>
        </w:drawing>
      </w: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r w:rsidRPr="00C222AD">
        <w:rPr>
          <w:rFonts w:ascii="Verdana" w:eastAsia="Times New Roman" w:hAnsi="Verdana" w:cs="Arial"/>
          <w:b/>
          <w:bCs/>
          <w:color w:val="0000FF"/>
          <w:sz w:val="20"/>
          <w:szCs w:val="20"/>
          <w:lang w:eastAsia="tr-TR"/>
        </w:rPr>
        <w:t>Şekil 1.Türkiye'de iki boyutlu siyasal yapıda Partilerin Oy tabanları</w:t>
      </w:r>
      <w:r w:rsidRPr="00C222AD">
        <w:rPr>
          <w:rFonts w:ascii="Verdana" w:eastAsia="Times New Roman" w:hAnsi="Verdana" w:cs="Arial"/>
          <w:b/>
          <w:bCs/>
          <w:color w:val="0000FF"/>
          <w:sz w:val="20"/>
          <w:lang w:eastAsia="tr-TR"/>
        </w:rPr>
        <w:t> </w:t>
      </w:r>
      <w:r>
        <w:rPr>
          <w:rFonts w:ascii="Verdana" w:eastAsia="Times New Roman" w:hAnsi="Verdana" w:cs="Arial"/>
          <w:color w:val="0000FF"/>
          <w:sz w:val="20"/>
          <w:szCs w:val="20"/>
          <w:lang w:eastAsia="tr-TR"/>
        </w:rPr>
        <w:t>(Yeşil kesik çizginin altı Kürt</w:t>
      </w:r>
      <w:r w:rsidRPr="00C222AD">
        <w:rPr>
          <w:rFonts w:ascii="Verdana" w:eastAsia="Times New Roman" w:hAnsi="Verdana" w:cs="Arial"/>
          <w:color w:val="0000FF"/>
          <w:sz w:val="20"/>
          <w:szCs w:val="20"/>
          <w:lang w:eastAsia="tr-TR"/>
        </w:rPr>
        <w:t>, mavi kesik çizginin sağı Alevi/Bektaşi seçmenlerin bulunduğu alanlardır) </w:t>
      </w: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r w:rsidRPr="00C222AD">
        <w:rPr>
          <w:rFonts w:ascii="Verdana" w:eastAsia="Times New Roman" w:hAnsi="Verdana" w:cs="Arial"/>
          <w:b/>
          <w:bCs/>
          <w:color w:val="0000FF"/>
          <w:sz w:val="24"/>
          <w:szCs w:val="24"/>
          <w:lang w:eastAsia="tr-TR"/>
        </w:rPr>
        <w:t>Seçim tahminleri</w:t>
      </w: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r w:rsidRPr="00C222AD">
        <w:rPr>
          <w:rFonts w:ascii="Verdana" w:eastAsia="Times New Roman" w:hAnsi="Verdana" w:cs="Arial"/>
          <w:color w:val="222222"/>
          <w:sz w:val="24"/>
          <w:szCs w:val="24"/>
          <w:lang w:eastAsia="tr-TR"/>
        </w:rPr>
        <w:t>Seçmen katılımının ~%85 olacağı bu seçimde </w:t>
      </w:r>
      <w:r w:rsidRPr="00C222AD">
        <w:rPr>
          <w:rFonts w:ascii="Verdana" w:eastAsia="Times New Roman" w:hAnsi="Verdana" w:cs="Arial"/>
          <w:b/>
          <w:bCs/>
          <w:color w:val="222222"/>
          <w:sz w:val="24"/>
          <w:szCs w:val="24"/>
          <w:lang w:eastAsia="tr-TR"/>
        </w:rPr>
        <w:t>~46 milyon geçerli oyu</w:t>
      </w:r>
      <w:r w:rsidRPr="00C222AD">
        <w:rPr>
          <w:rFonts w:ascii="Verdana" w:eastAsia="Times New Roman" w:hAnsi="Verdana" w:cs="Arial"/>
          <w:color w:val="222222"/>
          <w:sz w:val="24"/>
          <w:szCs w:val="24"/>
          <w:lang w:eastAsia="tr-TR"/>
        </w:rPr>
        <w:t> paylaşacak olan Partilerin oy potansiyelleri ve olası oy transferlerinden (tablo.2) gördüğümüz kadarıyla, Partilerin alacakları oy aralıkları ve buna karşılık gelen yaklaşık Milletvekili sayıları şöyle olabilir;</w:t>
      </w:r>
    </w:p>
    <w:p w:rsidR="00C222AD" w:rsidRPr="00C222AD" w:rsidRDefault="00C222AD" w:rsidP="00C222AD">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tr-TR"/>
        </w:rPr>
      </w:pPr>
      <w:r w:rsidRPr="00C222AD">
        <w:rPr>
          <w:rFonts w:ascii="Verdana" w:eastAsia="Times New Roman" w:hAnsi="Verdana" w:cs="Arial"/>
          <w:color w:val="444444"/>
          <w:sz w:val="24"/>
          <w:szCs w:val="24"/>
          <w:lang w:eastAsia="tr-TR"/>
        </w:rPr>
        <w:t>AKP  % 43-44</w:t>
      </w:r>
      <w:proofErr w:type="gramStart"/>
      <w:r w:rsidRPr="00C222AD">
        <w:rPr>
          <w:rFonts w:ascii="Verdana" w:eastAsia="Times New Roman" w:hAnsi="Verdana" w:cs="Arial"/>
          <w:color w:val="444444"/>
          <w:sz w:val="24"/>
          <w:szCs w:val="24"/>
          <w:lang w:eastAsia="tr-TR"/>
        </w:rPr>
        <w:t>.....</w:t>
      </w:r>
      <w:proofErr w:type="gramEnd"/>
      <w:r w:rsidRPr="00C222AD">
        <w:rPr>
          <w:rFonts w:ascii="Verdana" w:eastAsia="Times New Roman" w:hAnsi="Verdana" w:cs="Arial"/>
          <w:color w:val="444444"/>
          <w:sz w:val="24"/>
          <w:szCs w:val="24"/>
          <w:lang w:eastAsia="tr-TR"/>
        </w:rPr>
        <w:t>275±5  MV   </w:t>
      </w:r>
    </w:p>
    <w:p w:rsidR="00C222AD" w:rsidRPr="00C222AD" w:rsidRDefault="00C222AD" w:rsidP="00C222AD">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tr-TR"/>
        </w:rPr>
      </w:pPr>
      <w:r w:rsidRPr="00C222AD">
        <w:rPr>
          <w:rFonts w:ascii="Verdana" w:eastAsia="Times New Roman" w:hAnsi="Verdana" w:cs="Arial"/>
          <w:color w:val="444444"/>
          <w:sz w:val="24"/>
          <w:szCs w:val="24"/>
          <w:lang w:eastAsia="tr-TR"/>
        </w:rPr>
        <w:t>CHP  % 25-27</w:t>
      </w:r>
      <w:proofErr w:type="gramStart"/>
      <w:r w:rsidRPr="00C222AD">
        <w:rPr>
          <w:rFonts w:ascii="Verdana" w:eastAsia="Times New Roman" w:hAnsi="Verdana" w:cs="Arial"/>
          <w:color w:val="444444"/>
          <w:sz w:val="24"/>
          <w:szCs w:val="24"/>
          <w:lang w:eastAsia="tr-TR"/>
        </w:rPr>
        <w:t>.....</w:t>
      </w:r>
      <w:proofErr w:type="gramEnd"/>
      <w:r w:rsidRPr="00C222AD">
        <w:rPr>
          <w:rFonts w:ascii="Verdana" w:eastAsia="Times New Roman" w:hAnsi="Verdana" w:cs="Arial"/>
          <w:color w:val="444444"/>
          <w:sz w:val="24"/>
          <w:szCs w:val="24"/>
          <w:lang w:eastAsia="tr-TR"/>
        </w:rPr>
        <w:t>140±5  MV</w:t>
      </w:r>
    </w:p>
    <w:p w:rsidR="00C222AD" w:rsidRPr="00C222AD" w:rsidRDefault="00C222AD" w:rsidP="00C222AD">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tr-TR"/>
        </w:rPr>
      </w:pPr>
      <w:r w:rsidRPr="00C222AD">
        <w:rPr>
          <w:rFonts w:ascii="Verdana" w:eastAsia="Times New Roman" w:hAnsi="Verdana" w:cs="Arial"/>
          <w:color w:val="444444"/>
          <w:sz w:val="24"/>
          <w:szCs w:val="24"/>
          <w:lang w:eastAsia="tr-TR"/>
        </w:rPr>
        <w:t>MHP  % 16-17</w:t>
      </w:r>
      <w:proofErr w:type="gramStart"/>
      <w:r w:rsidRPr="00C222AD">
        <w:rPr>
          <w:rFonts w:ascii="Verdana" w:eastAsia="Times New Roman" w:hAnsi="Verdana" w:cs="Arial"/>
          <w:color w:val="444444"/>
          <w:sz w:val="24"/>
          <w:szCs w:val="24"/>
          <w:lang w:eastAsia="tr-TR"/>
        </w:rPr>
        <w:t>......</w:t>
      </w:r>
      <w:proofErr w:type="gramEnd"/>
      <w:r w:rsidRPr="00C222AD">
        <w:rPr>
          <w:rFonts w:ascii="Verdana" w:eastAsia="Times New Roman" w:hAnsi="Verdana" w:cs="Arial"/>
          <w:color w:val="444444"/>
          <w:sz w:val="24"/>
          <w:szCs w:val="24"/>
          <w:lang w:eastAsia="tr-TR"/>
        </w:rPr>
        <w:t>80±5  MV</w:t>
      </w:r>
    </w:p>
    <w:p w:rsidR="00C222AD" w:rsidRPr="00C222AD" w:rsidRDefault="00C222AD" w:rsidP="00C222AD">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tr-TR"/>
        </w:rPr>
      </w:pPr>
      <w:r w:rsidRPr="00C222AD">
        <w:rPr>
          <w:rFonts w:ascii="Verdana" w:eastAsia="Times New Roman" w:hAnsi="Verdana" w:cs="Arial"/>
          <w:color w:val="444444"/>
          <w:sz w:val="24"/>
          <w:szCs w:val="24"/>
          <w:lang w:eastAsia="tr-TR"/>
        </w:rPr>
        <w:t>HDP  %  9-11</w:t>
      </w:r>
      <w:proofErr w:type="gramStart"/>
      <w:r w:rsidRPr="00C222AD">
        <w:rPr>
          <w:rFonts w:ascii="Verdana" w:eastAsia="Times New Roman" w:hAnsi="Verdana" w:cs="Arial"/>
          <w:color w:val="444444"/>
          <w:sz w:val="24"/>
          <w:szCs w:val="24"/>
          <w:lang w:eastAsia="tr-TR"/>
        </w:rPr>
        <w:t>....</w:t>
      </w:r>
      <w:proofErr w:type="gramEnd"/>
      <w:r w:rsidRPr="00C222AD">
        <w:rPr>
          <w:rFonts w:ascii="Verdana" w:eastAsia="Times New Roman" w:hAnsi="Verdana" w:cs="Arial"/>
          <w:color w:val="444444"/>
          <w:sz w:val="24"/>
          <w:szCs w:val="24"/>
          <w:lang w:eastAsia="tr-TR"/>
        </w:rPr>
        <w:t>0 veya 55±5  MV </w:t>
      </w: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r w:rsidRPr="00C222AD">
        <w:rPr>
          <w:rFonts w:ascii="Verdana" w:eastAsia="Times New Roman" w:hAnsi="Verdana" w:cs="Arial"/>
          <w:color w:val="222222"/>
          <w:sz w:val="24"/>
          <w:szCs w:val="24"/>
          <w:lang w:eastAsia="tr-TR"/>
        </w:rPr>
        <w:t>Son dönemde yapılan </w:t>
      </w:r>
      <w:r w:rsidRPr="00C222AD">
        <w:rPr>
          <w:rFonts w:ascii="Verdana" w:eastAsia="Times New Roman" w:hAnsi="Verdana" w:cs="Arial"/>
          <w:b/>
          <w:bCs/>
          <w:color w:val="222222"/>
          <w:sz w:val="24"/>
          <w:szCs w:val="24"/>
          <w:lang w:eastAsia="tr-TR"/>
        </w:rPr>
        <w:t>anketlerin ağırlıklı ortalamaları</w:t>
      </w:r>
      <w:r w:rsidRPr="00C222AD">
        <w:rPr>
          <w:rFonts w:ascii="Verdana" w:eastAsia="Times New Roman" w:hAnsi="Verdana" w:cs="Arial"/>
          <w:color w:val="222222"/>
          <w:sz w:val="24"/>
          <w:szCs w:val="24"/>
          <w:lang w:eastAsia="tr-TR"/>
        </w:rPr>
        <w:t xml:space="preserve"> da zaten bu aralıklarda kesişiyor. Birinci sırayı koruyan </w:t>
      </w:r>
      <w:proofErr w:type="spellStart"/>
      <w:r w:rsidR="001E7B01">
        <w:rPr>
          <w:rFonts w:ascii="Verdana" w:eastAsia="Times New Roman" w:hAnsi="Verdana" w:cs="Arial"/>
          <w:color w:val="222222"/>
          <w:sz w:val="24"/>
          <w:szCs w:val="24"/>
          <w:lang w:eastAsia="tr-TR"/>
        </w:rPr>
        <w:t>Part</w:t>
      </w:r>
      <w:proofErr w:type="spellEnd"/>
      <w:r w:rsidR="001E7B01">
        <w:rPr>
          <w:rFonts w:ascii="Verdana" w:eastAsia="Times New Roman" w:hAnsi="Verdana" w:cs="Arial"/>
          <w:color w:val="222222"/>
          <w:sz w:val="24"/>
          <w:szCs w:val="24"/>
          <w:lang w:eastAsia="tr-TR"/>
        </w:rPr>
        <w:t xml:space="preserve"> (AKP) </w:t>
      </w:r>
      <w:proofErr w:type="spellStart"/>
      <w:r w:rsidRPr="00C222AD">
        <w:rPr>
          <w:rFonts w:ascii="Verdana" w:eastAsia="Times New Roman" w:hAnsi="Verdana" w:cs="Arial"/>
          <w:color w:val="222222"/>
          <w:sz w:val="24"/>
          <w:szCs w:val="24"/>
          <w:lang w:eastAsia="tr-TR"/>
        </w:rPr>
        <w:t>d'Hondt</w:t>
      </w:r>
      <w:proofErr w:type="spellEnd"/>
      <w:r w:rsidRPr="00C222AD">
        <w:rPr>
          <w:rFonts w:ascii="Verdana" w:eastAsia="Times New Roman" w:hAnsi="Verdana" w:cs="Arial"/>
          <w:color w:val="222222"/>
          <w:sz w:val="24"/>
          <w:szCs w:val="24"/>
          <w:lang w:eastAsia="tr-TR"/>
        </w:rPr>
        <w:t xml:space="preserve"> sayım </w:t>
      </w:r>
      <w:r w:rsidRPr="00C222AD">
        <w:rPr>
          <w:rFonts w:ascii="Verdana" w:eastAsia="Times New Roman" w:hAnsi="Verdana" w:cs="Arial"/>
          <w:color w:val="222222"/>
          <w:sz w:val="24"/>
          <w:szCs w:val="24"/>
          <w:lang w:eastAsia="tr-TR"/>
        </w:rPr>
        <w:lastRenderedPageBreak/>
        <w:t>yöntemi nedeniyle</w:t>
      </w:r>
      <w:r w:rsidR="001E7B01">
        <w:rPr>
          <w:rFonts w:ascii="Verdana" w:eastAsia="Times New Roman" w:hAnsi="Verdana" w:cs="Arial"/>
          <w:b/>
          <w:bCs/>
          <w:color w:val="222222"/>
          <w:sz w:val="24"/>
          <w:szCs w:val="24"/>
          <w:lang w:eastAsia="tr-TR"/>
        </w:rPr>
        <w:t>,</w:t>
      </w:r>
      <w:r w:rsidR="001E7B01" w:rsidRPr="00C222AD">
        <w:rPr>
          <w:rFonts w:ascii="Verdana" w:eastAsia="Times New Roman" w:hAnsi="Verdana" w:cs="Arial"/>
          <w:color w:val="222222"/>
          <w:sz w:val="24"/>
          <w:szCs w:val="24"/>
          <w:lang w:eastAsia="tr-TR"/>
        </w:rPr>
        <w:t xml:space="preserve"> </w:t>
      </w:r>
      <w:r w:rsidRPr="00C222AD">
        <w:rPr>
          <w:rFonts w:ascii="Verdana" w:eastAsia="Times New Roman" w:hAnsi="Verdana" w:cs="Arial"/>
          <w:color w:val="222222"/>
          <w:sz w:val="24"/>
          <w:szCs w:val="24"/>
          <w:lang w:eastAsia="tr-TR"/>
        </w:rPr>
        <w:t>aldığı oy oranına karşılık gelen sayıdan </w:t>
      </w:r>
      <w:r w:rsidRPr="00C222AD">
        <w:rPr>
          <w:rFonts w:ascii="Verdana" w:eastAsia="Times New Roman" w:hAnsi="Verdana" w:cs="Arial"/>
          <w:b/>
          <w:bCs/>
          <w:color w:val="222222"/>
          <w:sz w:val="24"/>
          <w:szCs w:val="24"/>
          <w:lang w:eastAsia="tr-TR"/>
        </w:rPr>
        <w:t>~%15 daha fazla Milletvekili çıkaracak</w:t>
      </w:r>
      <w:r w:rsidRPr="00C222AD">
        <w:rPr>
          <w:rFonts w:ascii="Verdana" w:eastAsia="Times New Roman" w:hAnsi="Verdana" w:cs="Arial"/>
          <w:color w:val="222222"/>
          <w:sz w:val="24"/>
          <w:szCs w:val="24"/>
          <w:lang w:eastAsia="tr-TR"/>
        </w:rPr>
        <w:t> demektir. Yıllardan beri eleştirdiğimiz saçma seçim yasasının </w:t>
      </w:r>
      <w:r w:rsidRPr="00C222AD">
        <w:rPr>
          <w:rFonts w:ascii="Verdana" w:eastAsia="Times New Roman" w:hAnsi="Verdana" w:cs="Arial"/>
          <w:b/>
          <w:bCs/>
          <w:color w:val="222222"/>
          <w:sz w:val="24"/>
          <w:szCs w:val="24"/>
          <w:lang w:eastAsia="tr-TR"/>
        </w:rPr>
        <w:t>istikrar</w:t>
      </w:r>
      <w:r w:rsidRPr="00C222AD">
        <w:rPr>
          <w:rFonts w:ascii="Verdana" w:eastAsia="Times New Roman" w:hAnsi="Verdana" w:cs="Arial"/>
          <w:color w:val="222222"/>
          <w:sz w:val="24"/>
          <w:szCs w:val="24"/>
          <w:lang w:eastAsia="tr-TR"/>
        </w:rPr>
        <w:t> adına birinci sıradaki Partiye</w:t>
      </w:r>
      <w:r w:rsidRPr="00C222AD">
        <w:rPr>
          <w:rFonts w:ascii="Verdana" w:eastAsia="Times New Roman" w:hAnsi="Verdana" w:cs="Arial"/>
          <w:b/>
          <w:bCs/>
          <w:color w:val="222222"/>
          <w:sz w:val="24"/>
          <w:szCs w:val="24"/>
          <w:lang w:eastAsia="tr-TR"/>
        </w:rPr>
        <w:t> -ikramı-</w:t>
      </w:r>
      <w:r w:rsidRPr="00C222AD">
        <w:rPr>
          <w:rFonts w:ascii="Verdana" w:eastAsia="Times New Roman" w:hAnsi="Verdana" w:cs="Arial"/>
          <w:color w:val="222222"/>
          <w:sz w:val="24"/>
          <w:szCs w:val="24"/>
          <w:lang w:eastAsia="tr-TR"/>
        </w:rPr>
        <w:t> oluyor. </w:t>
      </w: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p>
    <w:p w:rsidR="00C222AD" w:rsidRDefault="00C222AD" w:rsidP="00C222AD">
      <w:pPr>
        <w:shd w:val="clear" w:color="auto" w:fill="FFFFFF"/>
        <w:spacing w:after="0" w:line="240" w:lineRule="auto"/>
        <w:rPr>
          <w:rFonts w:ascii="Verdana" w:eastAsia="Times New Roman" w:hAnsi="Verdana" w:cs="Arial"/>
          <w:color w:val="222222"/>
          <w:sz w:val="24"/>
          <w:szCs w:val="24"/>
          <w:lang w:eastAsia="tr-TR"/>
        </w:rPr>
      </w:pPr>
      <w:r w:rsidRPr="00C222AD">
        <w:rPr>
          <w:rFonts w:ascii="Verdana" w:eastAsia="Times New Roman" w:hAnsi="Verdana" w:cs="Arial"/>
          <w:color w:val="222222"/>
          <w:sz w:val="24"/>
          <w:szCs w:val="24"/>
          <w:lang w:eastAsia="tr-TR"/>
        </w:rPr>
        <w:t>Bu bant aralıklarının altında oy alacak Partiler başarısız sayılır. Bakalım böyle başarısız bir durumda istifa eden Parti Başkanı olacak mı? </w:t>
      </w:r>
    </w:p>
    <w:p w:rsidR="00C222AD" w:rsidRDefault="00C222AD" w:rsidP="00C222AD">
      <w:pPr>
        <w:shd w:val="clear" w:color="auto" w:fill="FFFFFF"/>
        <w:spacing w:after="0" w:line="240" w:lineRule="auto"/>
        <w:rPr>
          <w:rFonts w:ascii="Verdana" w:eastAsia="Times New Roman" w:hAnsi="Verdana" w:cs="Arial"/>
          <w:color w:val="222222"/>
          <w:sz w:val="24"/>
          <w:szCs w:val="24"/>
          <w:lang w:eastAsia="tr-TR"/>
        </w:rPr>
      </w:pP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r w:rsidRPr="00C222AD">
        <w:rPr>
          <w:rFonts w:ascii="Verdana" w:eastAsia="Times New Roman" w:hAnsi="Verdana" w:cs="Arial"/>
          <w:noProof/>
          <w:color w:val="222222"/>
          <w:sz w:val="24"/>
          <w:szCs w:val="24"/>
          <w:lang w:eastAsia="tr-TR"/>
        </w:rPr>
        <w:drawing>
          <wp:inline distT="0" distB="0" distL="0" distR="0">
            <wp:extent cx="3924300" cy="2790825"/>
            <wp:effectExtent l="0" t="0" r="0" b="0"/>
            <wp:docPr id="4" name="Nesne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18020" cy="4049494"/>
                      <a:chOff x="487680" y="1160145"/>
                      <a:chExt cx="7018020" cy="4049494"/>
                    </a:xfrm>
                  </a:grpSpPr>
                  <a:cxnSp>
                    <a:nvCxnSpPr>
                      <a:cNvPr id="5" name="4 Düz Ok Bağlayıcısı"/>
                      <a:cNvCxnSpPr/>
                    </a:nvCxnSpPr>
                    <a:spPr>
                      <a:xfrm>
                        <a:off x="941712" y="4863465"/>
                        <a:ext cx="7589520" cy="0"/>
                      </a:xfrm>
                      <a:prstGeom prst="straightConnector1">
                        <a:avLst/>
                      </a:prstGeom>
                      <a:ln w="571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7" name="6 Düz Ok Bağlayıcısı"/>
                      <a:cNvCxnSpPr/>
                    </a:nvCxnSpPr>
                    <a:spPr>
                      <a:xfrm flipV="1">
                        <a:off x="968991" y="1238250"/>
                        <a:ext cx="2559" cy="3614383"/>
                      </a:xfrm>
                      <a:prstGeom prst="straightConnector1">
                        <a:avLst/>
                      </a:prstGeom>
                      <a:ln w="571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7" name="16 Düz Bağlayıcı"/>
                      <a:cNvCxnSpPr/>
                    </a:nvCxnSpPr>
                    <a:spPr>
                      <a:xfrm flipH="1">
                        <a:off x="963930" y="4145280"/>
                        <a:ext cx="133350" cy="0"/>
                      </a:xfrm>
                      <a:prstGeom prst="line">
                        <a:avLst/>
                      </a:prstGeom>
                      <a:ln w="571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8" name="17 Düz Bağlayıcı"/>
                      <a:cNvCxnSpPr/>
                    </a:nvCxnSpPr>
                    <a:spPr>
                      <a:xfrm flipH="1">
                        <a:off x="963930" y="3429000"/>
                        <a:ext cx="133350" cy="0"/>
                      </a:xfrm>
                      <a:prstGeom prst="line">
                        <a:avLst/>
                      </a:prstGeom>
                      <a:ln w="571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9" name="18 Düz Bağlayıcı"/>
                      <a:cNvCxnSpPr/>
                    </a:nvCxnSpPr>
                    <a:spPr>
                      <a:xfrm flipH="1">
                        <a:off x="960120" y="1992630"/>
                        <a:ext cx="133350" cy="0"/>
                      </a:xfrm>
                      <a:prstGeom prst="line">
                        <a:avLst/>
                      </a:prstGeom>
                      <a:ln w="571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0" name="19 Düz Bağlayıcı"/>
                      <a:cNvCxnSpPr/>
                    </a:nvCxnSpPr>
                    <a:spPr>
                      <a:xfrm flipH="1">
                        <a:off x="971550" y="2708910"/>
                        <a:ext cx="133350" cy="0"/>
                      </a:xfrm>
                      <a:prstGeom prst="line">
                        <a:avLst/>
                      </a:prstGeom>
                      <a:ln w="571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2" name="21 Düz Bağlayıcı"/>
                      <a:cNvCxnSpPr/>
                    </a:nvCxnSpPr>
                    <a:spPr>
                      <a:xfrm>
                        <a:off x="3128010" y="4676775"/>
                        <a:ext cx="0" cy="175260"/>
                      </a:xfrm>
                      <a:prstGeom prst="line">
                        <a:avLst/>
                      </a:prstGeom>
                      <a:ln w="571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5" name="24 Düz Bağlayıcı"/>
                      <a:cNvCxnSpPr/>
                    </a:nvCxnSpPr>
                    <a:spPr>
                      <a:xfrm>
                        <a:off x="4568190" y="4682490"/>
                        <a:ext cx="0" cy="175260"/>
                      </a:xfrm>
                      <a:prstGeom prst="line">
                        <a:avLst/>
                      </a:prstGeom>
                      <a:ln w="571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6" name="25 Düz Bağlayıcı"/>
                      <a:cNvCxnSpPr/>
                    </a:nvCxnSpPr>
                    <a:spPr>
                      <a:xfrm>
                        <a:off x="6002655" y="4680585"/>
                        <a:ext cx="0" cy="175260"/>
                      </a:xfrm>
                      <a:prstGeom prst="line">
                        <a:avLst/>
                      </a:prstGeom>
                      <a:ln w="571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7" name="26 Düz Bağlayıcı"/>
                      <a:cNvCxnSpPr/>
                    </a:nvCxnSpPr>
                    <a:spPr>
                      <a:xfrm>
                        <a:off x="7448550" y="4690110"/>
                        <a:ext cx="0" cy="175260"/>
                      </a:xfrm>
                      <a:prstGeom prst="line">
                        <a:avLst/>
                      </a:prstGeom>
                      <a:ln w="571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8" name="27 Düz Bağlayıcı"/>
                      <a:cNvCxnSpPr/>
                    </a:nvCxnSpPr>
                    <a:spPr>
                      <a:xfrm>
                        <a:off x="1333500" y="4692015"/>
                        <a:ext cx="0" cy="175260"/>
                      </a:xfrm>
                      <a:prstGeom prst="line">
                        <a:avLst/>
                      </a:prstGeom>
                      <a:ln w="57150">
                        <a:solidFill>
                          <a:schemeClr val="tx1"/>
                        </a:solidFill>
                      </a:ln>
                    </a:spPr>
                    <a:style>
                      <a:lnRef idx="1">
                        <a:schemeClr val="accent1"/>
                      </a:lnRef>
                      <a:fillRef idx="0">
                        <a:schemeClr val="accent1"/>
                      </a:fillRef>
                      <a:effectRef idx="0">
                        <a:schemeClr val="accent1"/>
                      </a:effectRef>
                      <a:fontRef idx="minor">
                        <a:schemeClr val="tx1"/>
                      </a:fontRef>
                    </a:style>
                  </a:cxnSp>
                  <a:sp>
                    <a:nvSpPr>
                      <a:cNvPr id="30" name="29 Metin kutusu"/>
                      <a:cNvSpPr txBox="1"/>
                    </a:nvSpPr>
                    <a:spPr>
                      <a:xfrm>
                        <a:off x="487680" y="4701540"/>
                        <a:ext cx="476412" cy="338554"/>
                      </a:xfrm>
                      <a:prstGeom prst="rect">
                        <a:avLst/>
                      </a:prstGeom>
                      <a:noFill/>
                    </a:spPr>
                    <a:txSp>
                      <a:txBody>
                        <a:bodyPr wrap="non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latin typeface="Verdana" pitchFamily="34" charset="0"/>
                              <a:ea typeface="Verdana" pitchFamily="34" charset="0"/>
                              <a:cs typeface="Verdana" pitchFamily="34" charset="0"/>
                            </a:rPr>
                            <a:t>10</a:t>
                          </a:r>
                          <a:endParaRPr lang="tr-TR" sz="1600" b="1" dirty="0">
                            <a:latin typeface="Verdana" pitchFamily="34" charset="0"/>
                            <a:ea typeface="Verdana" pitchFamily="34" charset="0"/>
                            <a:cs typeface="Verdana" pitchFamily="34" charset="0"/>
                          </a:endParaRPr>
                        </a:p>
                      </a:txBody>
                      <a:useSpRect/>
                    </a:txSp>
                  </a:sp>
                  <a:sp>
                    <a:nvSpPr>
                      <a:cNvPr id="31" name="30 Metin kutusu"/>
                      <a:cNvSpPr txBox="1"/>
                    </a:nvSpPr>
                    <a:spPr>
                      <a:xfrm>
                        <a:off x="487680" y="3981450"/>
                        <a:ext cx="476412" cy="338554"/>
                      </a:xfrm>
                      <a:prstGeom prst="rect">
                        <a:avLst/>
                      </a:prstGeom>
                      <a:noFill/>
                    </a:spPr>
                    <a:txSp>
                      <a:txBody>
                        <a:bodyPr wrap="non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latin typeface="Verdana" pitchFamily="34" charset="0"/>
                              <a:ea typeface="Verdana" pitchFamily="34" charset="0"/>
                              <a:cs typeface="Verdana" pitchFamily="34" charset="0"/>
                            </a:rPr>
                            <a:t>20</a:t>
                          </a:r>
                          <a:endParaRPr lang="tr-TR" sz="1600" b="1" dirty="0">
                            <a:latin typeface="Verdana" pitchFamily="34" charset="0"/>
                            <a:ea typeface="Verdana" pitchFamily="34" charset="0"/>
                            <a:cs typeface="Verdana" pitchFamily="34" charset="0"/>
                          </a:endParaRPr>
                        </a:p>
                      </a:txBody>
                      <a:useSpRect/>
                    </a:txSp>
                  </a:sp>
                  <a:sp>
                    <a:nvSpPr>
                      <a:cNvPr id="32" name="31 Metin kutusu"/>
                      <a:cNvSpPr txBox="1"/>
                    </a:nvSpPr>
                    <a:spPr>
                      <a:xfrm>
                        <a:off x="491490" y="3261360"/>
                        <a:ext cx="476412" cy="338554"/>
                      </a:xfrm>
                      <a:prstGeom prst="rect">
                        <a:avLst/>
                      </a:prstGeom>
                      <a:noFill/>
                    </a:spPr>
                    <a:txSp>
                      <a:txBody>
                        <a:bodyPr wrap="non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latin typeface="Verdana" pitchFamily="34" charset="0"/>
                              <a:ea typeface="Verdana" pitchFamily="34" charset="0"/>
                              <a:cs typeface="Verdana" pitchFamily="34" charset="0"/>
                            </a:rPr>
                            <a:t>30</a:t>
                          </a:r>
                          <a:endParaRPr lang="tr-TR" sz="1600" b="1" dirty="0">
                            <a:latin typeface="Verdana" pitchFamily="34" charset="0"/>
                            <a:ea typeface="Verdana" pitchFamily="34" charset="0"/>
                            <a:cs typeface="Verdana" pitchFamily="34" charset="0"/>
                          </a:endParaRPr>
                        </a:p>
                      </a:txBody>
                      <a:useSpRect/>
                    </a:txSp>
                  </a:sp>
                  <a:sp>
                    <a:nvSpPr>
                      <a:cNvPr id="33" name="32 Metin kutusu"/>
                      <a:cNvSpPr txBox="1"/>
                    </a:nvSpPr>
                    <a:spPr>
                      <a:xfrm>
                        <a:off x="487680" y="2537460"/>
                        <a:ext cx="476412" cy="338554"/>
                      </a:xfrm>
                      <a:prstGeom prst="rect">
                        <a:avLst/>
                      </a:prstGeom>
                      <a:noFill/>
                    </a:spPr>
                    <a:txSp>
                      <a:txBody>
                        <a:bodyPr wrap="non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latin typeface="Verdana" pitchFamily="34" charset="0"/>
                              <a:ea typeface="Verdana" pitchFamily="34" charset="0"/>
                              <a:cs typeface="Verdana" pitchFamily="34" charset="0"/>
                            </a:rPr>
                            <a:t>40</a:t>
                          </a:r>
                          <a:endParaRPr lang="tr-TR" sz="1600" b="1" dirty="0">
                            <a:latin typeface="Verdana" pitchFamily="34" charset="0"/>
                            <a:ea typeface="Verdana" pitchFamily="34" charset="0"/>
                            <a:cs typeface="Verdana" pitchFamily="34" charset="0"/>
                          </a:endParaRPr>
                        </a:p>
                      </a:txBody>
                      <a:useSpRect/>
                    </a:txSp>
                  </a:sp>
                  <a:sp>
                    <a:nvSpPr>
                      <a:cNvPr id="34" name="33 Metin kutusu"/>
                      <a:cNvSpPr txBox="1"/>
                    </a:nvSpPr>
                    <a:spPr>
                      <a:xfrm>
                        <a:off x="491490" y="1821180"/>
                        <a:ext cx="476412" cy="338554"/>
                      </a:xfrm>
                      <a:prstGeom prst="rect">
                        <a:avLst/>
                      </a:prstGeom>
                      <a:noFill/>
                    </a:spPr>
                    <a:txSp>
                      <a:txBody>
                        <a:bodyPr wrap="non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latin typeface="Verdana" pitchFamily="34" charset="0"/>
                              <a:ea typeface="Verdana" pitchFamily="34" charset="0"/>
                              <a:cs typeface="Verdana" pitchFamily="34" charset="0"/>
                            </a:rPr>
                            <a:t>50</a:t>
                          </a:r>
                          <a:endParaRPr lang="tr-TR" sz="1600" b="1" dirty="0">
                            <a:latin typeface="Verdana" pitchFamily="34" charset="0"/>
                            <a:ea typeface="Verdana" pitchFamily="34" charset="0"/>
                            <a:cs typeface="Verdana" pitchFamily="34" charset="0"/>
                          </a:endParaRPr>
                        </a:p>
                      </a:txBody>
                      <a:useSpRect/>
                    </a:txSp>
                  </a:sp>
                  <a:sp>
                    <a:nvSpPr>
                      <a:cNvPr id="35" name="34 Metin kutusu"/>
                      <a:cNvSpPr txBox="1"/>
                    </a:nvSpPr>
                    <a:spPr>
                      <a:xfrm>
                        <a:off x="1144905" y="1160145"/>
                        <a:ext cx="445956" cy="338554"/>
                      </a:xfrm>
                      <a:prstGeom prst="rect">
                        <a:avLst/>
                      </a:prstGeom>
                      <a:noFill/>
                    </a:spPr>
                    <a:txSp>
                      <a:txBody>
                        <a:bodyPr wrap="non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latin typeface="Verdana" pitchFamily="34" charset="0"/>
                              <a:ea typeface="Verdana" pitchFamily="34" charset="0"/>
                              <a:cs typeface="Verdana" pitchFamily="34" charset="0"/>
                            </a:rPr>
                            <a:t>%</a:t>
                          </a:r>
                          <a:endParaRPr lang="tr-TR" sz="1600" b="1" dirty="0">
                            <a:latin typeface="Verdana" pitchFamily="34" charset="0"/>
                            <a:ea typeface="Verdana" pitchFamily="34" charset="0"/>
                            <a:cs typeface="Verdana" pitchFamily="34" charset="0"/>
                          </a:endParaRPr>
                        </a:p>
                      </a:txBody>
                      <a:useSpRect/>
                    </a:txSp>
                  </a:sp>
                  <a:sp>
                    <a:nvSpPr>
                      <a:cNvPr id="36" name="35 Metin kutusu"/>
                      <a:cNvSpPr txBox="1"/>
                    </a:nvSpPr>
                    <a:spPr>
                      <a:xfrm>
                        <a:off x="948690" y="4871085"/>
                        <a:ext cx="768159" cy="338554"/>
                      </a:xfrm>
                      <a:prstGeom prst="rect">
                        <a:avLst/>
                      </a:prstGeom>
                      <a:noFill/>
                    </a:spPr>
                    <a:txSp>
                      <a:txBody>
                        <a:bodyPr wrap="non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latin typeface="Verdana" pitchFamily="34" charset="0"/>
                              <a:ea typeface="Verdana" pitchFamily="34" charset="0"/>
                              <a:cs typeface="Verdana" pitchFamily="34" charset="0"/>
                            </a:rPr>
                            <a:t>2002</a:t>
                          </a:r>
                          <a:endParaRPr lang="tr-TR" sz="1600" b="1" dirty="0">
                            <a:latin typeface="Verdana" pitchFamily="34" charset="0"/>
                            <a:ea typeface="Verdana" pitchFamily="34" charset="0"/>
                            <a:cs typeface="Verdana" pitchFamily="34" charset="0"/>
                          </a:endParaRPr>
                        </a:p>
                      </a:txBody>
                      <a:useSpRect/>
                    </a:txSp>
                  </a:sp>
                  <a:sp>
                    <a:nvSpPr>
                      <a:cNvPr id="37" name="36 Metin kutusu"/>
                      <a:cNvSpPr txBox="1"/>
                    </a:nvSpPr>
                    <a:spPr>
                      <a:xfrm>
                        <a:off x="2747010" y="4871085"/>
                        <a:ext cx="768159" cy="338554"/>
                      </a:xfrm>
                      <a:prstGeom prst="rect">
                        <a:avLst/>
                      </a:prstGeom>
                      <a:noFill/>
                    </a:spPr>
                    <a:txSp>
                      <a:txBody>
                        <a:bodyPr wrap="non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latin typeface="Verdana" pitchFamily="34" charset="0"/>
                              <a:ea typeface="Verdana" pitchFamily="34" charset="0"/>
                              <a:cs typeface="Verdana" pitchFamily="34" charset="0"/>
                            </a:rPr>
                            <a:t>2007</a:t>
                          </a:r>
                          <a:endParaRPr lang="tr-TR" sz="1600" b="1" dirty="0">
                            <a:latin typeface="Verdana" pitchFamily="34" charset="0"/>
                            <a:ea typeface="Verdana" pitchFamily="34" charset="0"/>
                            <a:cs typeface="Verdana" pitchFamily="34" charset="0"/>
                          </a:endParaRPr>
                        </a:p>
                      </a:txBody>
                      <a:useSpRect/>
                    </a:txSp>
                  </a:sp>
                  <a:sp>
                    <a:nvSpPr>
                      <a:cNvPr id="38" name="37 Metin kutusu"/>
                      <a:cNvSpPr txBox="1"/>
                    </a:nvSpPr>
                    <a:spPr>
                      <a:xfrm>
                        <a:off x="4183380" y="4871085"/>
                        <a:ext cx="768159" cy="338554"/>
                      </a:xfrm>
                      <a:prstGeom prst="rect">
                        <a:avLst/>
                      </a:prstGeom>
                      <a:noFill/>
                    </a:spPr>
                    <a:txSp>
                      <a:txBody>
                        <a:bodyPr wrap="non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latin typeface="Verdana" pitchFamily="34" charset="0"/>
                              <a:ea typeface="Verdana" pitchFamily="34" charset="0"/>
                              <a:cs typeface="Verdana" pitchFamily="34" charset="0"/>
                            </a:rPr>
                            <a:t>2011</a:t>
                          </a:r>
                          <a:endParaRPr lang="tr-TR" sz="1600" b="1" dirty="0">
                            <a:latin typeface="Verdana" pitchFamily="34" charset="0"/>
                            <a:ea typeface="Verdana" pitchFamily="34" charset="0"/>
                            <a:cs typeface="Verdana" pitchFamily="34" charset="0"/>
                          </a:endParaRPr>
                        </a:p>
                      </a:txBody>
                      <a:useSpRect/>
                    </a:txSp>
                  </a:sp>
                  <a:sp>
                    <a:nvSpPr>
                      <a:cNvPr id="39" name="38 Metin kutusu"/>
                      <a:cNvSpPr txBox="1"/>
                    </a:nvSpPr>
                    <a:spPr>
                      <a:xfrm>
                        <a:off x="5627370" y="4865370"/>
                        <a:ext cx="768159" cy="338554"/>
                      </a:xfrm>
                      <a:prstGeom prst="rect">
                        <a:avLst/>
                      </a:prstGeom>
                      <a:noFill/>
                    </a:spPr>
                    <a:txSp>
                      <a:txBody>
                        <a:bodyPr wrap="non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latin typeface="Verdana" pitchFamily="34" charset="0"/>
                              <a:ea typeface="Verdana" pitchFamily="34" charset="0"/>
                              <a:cs typeface="Verdana" pitchFamily="34" charset="0"/>
                            </a:rPr>
                            <a:t>2015</a:t>
                          </a:r>
                          <a:endParaRPr lang="tr-TR" sz="1600" b="1" dirty="0">
                            <a:latin typeface="Verdana" pitchFamily="34" charset="0"/>
                            <a:ea typeface="Verdana" pitchFamily="34" charset="0"/>
                            <a:cs typeface="Verdana" pitchFamily="34" charset="0"/>
                          </a:endParaRPr>
                        </a:p>
                      </a:txBody>
                      <a:useSpRect/>
                    </a:txSp>
                  </a:sp>
                  <a:sp>
                    <a:nvSpPr>
                      <a:cNvPr id="47" name="46 Serbest Form"/>
                      <a:cNvSpPr/>
                    </a:nvSpPr>
                    <a:spPr>
                      <a:xfrm>
                        <a:off x="1319842" y="1953883"/>
                        <a:ext cx="6133381" cy="1815860"/>
                      </a:xfrm>
                      <a:custGeom>
                        <a:avLst/>
                        <a:gdLst>
                          <a:gd name="connsiteX0" fmla="*/ 0 w 6133381"/>
                          <a:gd name="connsiteY0" fmla="*/ 1160253 h 1815860"/>
                          <a:gd name="connsiteX1" fmla="*/ 1802920 w 6133381"/>
                          <a:gd name="connsiteY1" fmla="*/ 280359 h 1815860"/>
                          <a:gd name="connsiteX2" fmla="*/ 3243532 w 6133381"/>
                          <a:gd name="connsiteY2" fmla="*/ 38819 h 1815860"/>
                          <a:gd name="connsiteX3" fmla="*/ 4692769 w 6133381"/>
                          <a:gd name="connsiteY3" fmla="*/ 513272 h 1815860"/>
                          <a:gd name="connsiteX4" fmla="*/ 6133381 w 6133381"/>
                          <a:gd name="connsiteY4" fmla="*/ 1815860 h 18158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33381" h="1815860">
                            <a:moveTo>
                              <a:pt x="0" y="1160253"/>
                            </a:moveTo>
                            <a:cubicBezTo>
                              <a:pt x="631165" y="813759"/>
                              <a:pt x="1262331" y="467265"/>
                              <a:pt x="1802920" y="280359"/>
                            </a:cubicBezTo>
                            <a:cubicBezTo>
                              <a:pt x="2343509" y="93453"/>
                              <a:pt x="2761891" y="0"/>
                              <a:pt x="3243532" y="38819"/>
                            </a:cubicBezTo>
                            <a:cubicBezTo>
                              <a:pt x="3725173" y="77638"/>
                              <a:pt x="4211128" y="217099"/>
                              <a:pt x="4692769" y="513272"/>
                            </a:cubicBezTo>
                            <a:cubicBezTo>
                              <a:pt x="5174410" y="809445"/>
                              <a:pt x="5992483" y="1600200"/>
                              <a:pt x="6133381" y="1815860"/>
                            </a:cubicBezTo>
                          </a:path>
                        </a:pathLst>
                      </a:custGeom>
                      <a:ln w="76200">
                        <a:solidFill>
                          <a:srgbClr val="C00000"/>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cxnSp>
                    <a:nvCxnSpPr>
                      <a:cNvPr id="54" name="53 Düz Bağlayıcı"/>
                      <a:cNvCxnSpPr/>
                    </a:nvCxnSpPr>
                    <a:spPr>
                      <a:xfrm flipV="1">
                        <a:off x="1304925" y="2152650"/>
                        <a:ext cx="6200775" cy="1371600"/>
                      </a:xfrm>
                      <a:prstGeom prst="line">
                        <a:avLst/>
                      </a:prstGeom>
                      <a:ln w="76200">
                        <a:solidFill>
                          <a:srgbClr val="00B0F0"/>
                        </a:solidFill>
                      </a:ln>
                    </a:spPr>
                    <a:style>
                      <a:lnRef idx="1">
                        <a:schemeClr val="accent1"/>
                      </a:lnRef>
                      <a:fillRef idx="0">
                        <a:schemeClr val="accent1"/>
                      </a:fillRef>
                      <a:effectRef idx="0">
                        <a:schemeClr val="accent1"/>
                      </a:effectRef>
                      <a:fontRef idx="minor">
                        <a:schemeClr val="tx1"/>
                      </a:fontRef>
                    </a:style>
                  </a:cxnSp>
                  <a:sp>
                    <a:nvSpPr>
                      <a:cNvPr id="65" name="64 Metin kutusu"/>
                      <a:cNvSpPr txBox="1"/>
                    </a:nvSpPr>
                    <a:spPr>
                      <a:xfrm rot="20845462">
                        <a:off x="3421858" y="2931320"/>
                        <a:ext cx="1350050" cy="338554"/>
                      </a:xfrm>
                      <a:prstGeom prst="rect">
                        <a:avLst/>
                      </a:prstGeom>
                      <a:noFill/>
                    </a:spPr>
                    <a:txSp>
                      <a:txBody>
                        <a:bodyPr wrap="non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latin typeface="Verdana" pitchFamily="34" charset="0"/>
                              <a:ea typeface="Verdana" pitchFamily="34" charset="0"/>
                              <a:cs typeface="Verdana" pitchFamily="34" charset="0"/>
                            </a:rPr>
                            <a:t>CHP+MHP</a:t>
                          </a:r>
                          <a:endParaRPr lang="tr-TR" sz="1600" b="1" dirty="0">
                            <a:latin typeface="Verdana" pitchFamily="34" charset="0"/>
                            <a:ea typeface="Verdana" pitchFamily="34" charset="0"/>
                            <a:cs typeface="Verdana" pitchFamily="34" charset="0"/>
                          </a:endParaRPr>
                        </a:p>
                      </a:txBody>
                      <a:useSpRect/>
                    </a:txSp>
                  </a:sp>
                  <a:sp>
                    <a:nvSpPr>
                      <a:cNvPr id="66" name="65 Metin kutusu"/>
                      <a:cNvSpPr txBox="1"/>
                    </a:nvSpPr>
                    <a:spPr>
                      <a:xfrm rot="20143329">
                        <a:off x="2446537" y="2055020"/>
                        <a:ext cx="652743" cy="338554"/>
                      </a:xfrm>
                      <a:prstGeom prst="rect">
                        <a:avLst/>
                      </a:prstGeom>
                      <a:noFill/>
                    </a:spPr>
                    <a:txSp>
                      <a:txBody>
                        <a:bodyPr wrap="non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latin typeface="Verdana" pitchFamily="34" charset="0"/>
                              <a:ea typeface="Verdana" pitchFamily="34" charset="0"/>
                              <a:cs typeface="Verdana" pitchFamily="34" charset="0"/>
                            </a:rPr>
                            <a:t>AKP</a:t>
                          </a:r>
                          <a:endParaRPr lang="tr-TR" sz="1600" b="1" dirty="0">
                            <a:latin typeface="Verdana" pitchFamily="34" charset="0"/>
                            <a:ea typeface="Verdana" pitchFamily="34" charset="0"/>
                            <a:cs typeface="Verdana" pitchFamily="34" charset="0"/>
                          </a:endParaRPr>
                        </a:p>
                      </a:txBody>
                      <a:useSpRect/>
                    </a:txSp>
                  </a:sp>
                </lc:lockedCanvas>
              </a:graphicData>
            </a:graphic>
          </wp:inline>
        </w:drawing>
      </w: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r w:rsidRPr="00C222AD">
        <w:rPr>
          <w:rFonts w:ascii="Verdana" w:eastAsia="Times New Roman" w:hAnsi="Verdana" w:cs="Arial"/>
          <w:b/>
          <w:bCs/>
          <w:color w:val="0000FF"/>
          <w:sz w:val="24"/>
          <w:szCs w:val="24"/>
          <w:lang w:eastAsia="tr-TR"/>
        </w:rPr>
        <w:t>CHP+MHP koalisyonu olabilir mi?</w:t>
      </w: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r w:rsidRPr="00C222AD">
        <w:rPr>
          <w:rFonts w:ascii="Verdana" w:eastAsia="Times New Roman" w:hAnsi="Verdana" w:cs="Arial"/>
          <w:b/>
          <w:bCs/>
          <w:color w:val="0000FF"/>
          <w:sz w:val="15"/>
          <w:szCs w:val="15"/>
          <w:lang w:eastAsia="tr-TR"/>
        </w:rPr>
        <w:t xml:space="preserve">Şekil 2. AKP </w:t>
      </w:r>
      <w:proofErr w:type="spellStart"/>
      <w:r w:rsidRPr="00C222AD">
        <w:rPr>
          <w:rFonts w:ascii="Verdana" w:eastAsia="Times New Roman" w:hAnsi="Verdana" w:cs="Arial"/>
          <w:b/>
          <w:bCs/>
          <w:color w:val="0000FF"/>
          <w:sz w:val="15"/>
          <w:szCs w:val="15"/>
          <w:lang w:eastAsia="tr-TR"/>
        </w:rPr>
        <w:t>nin</w:t>
      </w:r>
      <w:proofErr w:type="spellEnd"/>
      <w:r w:rsidRPr="00C222AD">
        <w:rPr>
          <w:rFonts w:ascii="Verdana" w:eastAsia="Times New Roman" w:hAnsi="Verdana" w:cs="Arial"/>
          <w:b/>
          <w:bCs/>
          <w:color w:val="0000FF"/>
          <w:sz w:val="15"/>
          <w:szCs w:val="15"/>
          <w:lang w:eastAsia="tr-TR"/>
        </w:rPr>
        <w:t xml:space="preserve"> ve CHP+MHP </w:t>
      </w:r>
      <w:proofErr w:type="spellStart"/>
      <w:r w:rsidRPr="00C222AD">
        <w:rPr>
          <w:rFonts w:ascii="Verdana" w:eastAsia="Times New Roman" w:hAnsi="Verdana" w:cs="Arial"/>
          <w:b/>
          <w:bCs/>
          <w:color w:val="0000FF"/>
          <w:sz w:val="15"/>
          <w:szCs w:val="15"/>
          <w:lang w:eastAsia="tr-TR"/>
        </w:rPr>
        <w:t>nin</w:t>
      </w:r>
      <w:proofErr w:type="spellEnd"/>
      <w:r w:rsidRPr="00C222AD">
        <w:rPr>
          <w:rFonts w:ascii="Verdana" w:eastAsia="Times New Roman" w:hAnsi="Verdana" w:cs="Arial"/>
          <w:b/>
          <w:bCs/>
          <w:color w:val="0000FF"/>
          <w:sz w:val="15"/>
          <w:szCs w:val="15"/>
          <w:lang w:eastAsia="tr-TR"/>
        </w:rPr>
        <w:t xml:space="preserve"> oylarının  gelişimi</w:t>
      </w:r>
      <w:proofErr w:type="gramStart"/>
      <w:r w:rsidRPr="00C222AD">
        <w:rPr>
          <w:rFonts w:ascii="Verdana" w:eastAsia="Times New Roman" w:hAnsi="Verdana" w:cs="Arial"/>
          <w:b/>
          <w:bCs/>
          <w:color w:val="0000FF"/>
          <w:sz w:val="15"/>
          <w:szCs w:val="15"/>
          <w:lang w:eastAsia="tr-TR"/>
        </w:rPr>
        <w:t>..</w:t>
      </w:r>
      <w:proofErr w:type="gramEnd"/>
      <w:r w:rsidRPr="00C222AD">
        <w:rPr>
          <w:rFonts w:ascii="Verdana" w:eastAsia="Times New Roman" w:hAnsi="Verdana" w:cs="Arial"/>
          <w:b/>
          <w:bCs/>
          <w:color w:val="0000FF"/>
          <w:sz w:val="15"/>
          <w:szCs w:val="15"/>
          <w:lang w:eastAsia="tr-TR"/>
        </w:rPr>
        <w:t xml:space="preserve">  </w:t>
      </w:r>
      <w:r w:rsidRPr="00C222AD">
        <w:rPr>
          <w:rFonts w:ascii="Verdana" w:eastAsia="Times New Roman" w:hAnsi="Verdana" w:cs="Arial"/>
          <w:color w:val="0000FF"/>
          <w:sz w:val="15"/>
          <w:szCs w:val="15"/>
          <w:lang w:eastAsia="tr-TR"/>
        </w:rPr>
        <w:t xml:space="preserve">2002-2011 arasında ~%80 olan (CHP+MHP)/AKP oy oranı 2015 </w:t>
      </w:r>
      <w:proofErr w:type="spellStart"/>
      <w:r w:rsidRPr="00C222AD">
        <w:rPr>
          <w:rFonts w:ascii="Verdana" w:eastAsia="Times New Roman" w:hAnsi="Verdana" w:cs="Arial"/>
          <w:color w:val="0000FF"/>
          <w:sz w:val="15"/>
          <w:szCs w:val="15"/>
          <w:lang w:eastAsia="tr-TR"/>
        </w:rPr>
        <w:t>te</w:t>
      </w:r>
      <w:proofErr w:type="spellEnd"/>
      <w:r w:rsidRPr="00C222AD">
        <w:rPr>
          <w:rFonts w:ascii="Verdana" w:eastAsia="Times New Roman" w:hAnsi="Verdana" w:cs="Arial"/>
          <w:color w:val="0000FF"/>
          <w:sz w:val="15"/>
          <w:szCs w:val="15"/>
          <w:lang w:eastAsia="tr-TR"/>
        </w:rPr>
        <w:t xml:space="preserve"> yaklaşık eşitlenecek. Grafikten göründüğü kadarıyla, 2015 sonrası makas açılıyor; </w:t>
      </w:r>
      <w:r w:rsidRPr="00C222AD">
        <w:rPr>
          <w:rFonts w:ascii="Verdana" w:eastAsia="Times New Roman" w:hAnsi="Verdana" w:cs="Arial"/>
          <w:b/>
          <w:bCs/>
          <w:color w:val="0000FF"/>
          <w:sz w:val="15"/>
          <w:szCs w:val="15"/>
          <w:lang w:eastAsia="tr-TR"/>
        </w:rPr>
        <w:t>erken seçim</w:t>
      </w:r>
      <w:r w:rsidRPr="00C222AD">
        <w:rPr>
          <w:rFonts w:ascii="Verdana" w:eastAsia="Times New Roman" w:hAnsi="Verdana" w:cs="Arial"/>
          <w:color w:val="0000FF"/>
          <w:sz w:val="15"/>
          <w:lang w:eastAsia="tr-TR"/>
        </w:rPr>
        <w:t> </w:t>
      </w:r>
      <w:r w:rsidRPr="00C222AD">
        <w:rPr>
          <w:rFonts w:ascii="Verdana" w:eastAsia="Times New Roman" w:hAnsi="Verdana" w:cs="Arial"/>
          <w:color w:val="0000FF"/>
          <w:sz w:val="15"/>
          <w:szCs w:val="15"/>
          <w:lang w:eastAsia="tr-TR"/>
        </w:rPr>
        <w:t>gündeme gelebilir ve</w:t>
      </w:r>
      <w:r w:rsidRPr="00C222AD">
        <w:rPr>
          <w:rFonts w:ascii="Verdana" w:eastAsia="Times New Roman" w:hAnsi="Verdana" w:cs="Arial"/>
          <w:color w:val="0000FF"/>
          <w:sz w:val="15"/>
          <w:lang w:eastAsia="tr-TR"/>
        </w:rPr>
        <w:t> </w:t>
      </w:r>
      <w:r w:rsidRPr="00C222AD">
        <w:rPr>
          <w:rFonts w:ascii="Verdana" w:eastAsia="Times New Roman" w:hAnsi="Verdana" w:cs="Arial"/>
          <w:b/>
          <w:bCs/>
          <w:color w:val="0000FF"/>
          <w:sz w:val="15"/>
          <w:szCs w:val="15"/>
          <w:lang w:eastAsia="tr-TR"/>
        </w:rPr>
        <w:t>~2017 den itibaren  CHP+MHP Koalisyonu iktidar olabilir...</w:t>
      </w: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r w:rsidRPr="00C222AD">
        <w:rPr>
          <w:rFonts w:ascii="Verdana" w:eastAsia="Times New Roman" w:hAnsi="Verdana" w:cs="Arial"/>
          <w:b/>
          <w:bCs/>
          <w:color w:val="0000FF"/>
          <w:sz w:val="24"/>
          <w:szCs w:val="24"/>
          <w:lang w:eastAsia="tr-TR"/>
        </w:rPr>
        <w:t xml:space="preserve">HDP </w:t>
      </w:r>
      <w:proofErr w:type="spellStart"/>
      <w:r w:rsidRPr="00C222AD">
        <w:rPr>
          <w:rFonts w:ascii="Verdana" w:eastAsia="Times New Roman" w:hAnsi="Verdana" w:cs="Arial"/>
          <w:b/>
          <w:bCs/>
          <w:color w:val="0000FF"/>
          <w:sz w:val="24"/>
          <w:szCs w:val="24"/>
          <w:lang w:eastAsia="tr-TR"/>
        </w:rPr>
        <w:t>nin</w:t>
      </w:r>
      <w:proofErr w:type="spellEnd"/>
      <w:r w:rsidRPr="00C222AD">
        <w:rPr>
          <w:rFonts w:ascii="Verdana" w:eastAsia="Times New Roman" w:hAnsi="Verdana" w:cs="Arial"/>
          <w:b/>
          <w:bCs/>
          <w:color w:val="0000FF"/>
          <w:sz w:val="24"/>
          <w:szCs w:val="24"/>
          <w:lang w:eastAsia="tr-TR"/>
        </w:rPr>
        <w:t xml:space="preserve"> durumu</w:t>
      </w: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r w:rsidRPr="00C222AD">
        <w:rPr>
          <w:rFonts w:ascii="Verdana" w:eastAsia="Times New Roman" w:hAnsi="Verdana" w:cs="Arial"/>
          <w:color w:val="222222"/>
          <w:sz w:val="24"/>
          <w:szCs w:val="24"/>
          <w:lang w:eastAsia="tr-TR"/>
        </w:rPr>
        <w:t>Durumu en kritik olan Parti, </w:t>
      </w:r>
      <w:r w:rsidRPr="00C222AD">
        <w:rPr>
          <w:rFonts w:ascii="Verdana" w:eastAsia="Times New Roman" w:hAnsi="Verdana" w:cs="Arial"/>
          <w:b/>
          <w:bCs/>
          <w:color w:val="222222"/>
          <w:sz w:val="24"/>
          <w:szCs w:val="24"/>
          <w:lang w:eastAsia="tr-TR"/>
        </w:rPr>
        <w:t>%10 baraj kıyısında bulunan HDP</w:t>
      </w:r>
      <w:r w:rsidRPr="00C222AD">
        <w:rPr>
          <w:rFonts w:ascii="Verdana" w:eastAsia="Times New Roman" w:hAnsi="Verdana" w:cs="Arial"/>
          <w:color w:val="222222"/>
          <w:sz w:val="24"/>
          <w:szCs w:val="24"/>
          <w:lang w:eastAsia="tr-TR"/>
        </w:rPr>
        <w:t> </w:t>
      </w:r>
      <w:proofErr w:type="spellStart"/>
      <w:r w:rsidRPr="00C222AD">
        <w:rPr>
          <w:rFonts w:ascii="Verdana" w:eastAsia="Times New Roman" w:hAnsi="Verdana" w:cs="Arial"/>
          <w:color w:val="222222"/>
          <w:sz w:val="24"/>
          <w:szCs w:val="24"/>
          <w:lang w:eastAsia="tr-TR"/>
        </w:rPr>
        <w:t>dir</w:t>
      </w:r>
      <w:proofErr w:type="spellEnd"/>
      <w:r w:rsidRPr="00C222AD">
        <w:rPr>
          <w:rFonts w:ascii="Verdana" w:eastAsia="Times New Roman" w:hAnsi="Verdana" w:cs="Arial"/>
          <w:color w:val="222222"/>
          <w:sz w:val="24"/>
          <w:szCs w:val="24"/>
          <w:lang w:eastAsia="tr-TR"/>
        </w:rPr>
        <w:t>. En son 2011 seçiminde Kürt nüfusun yaklaşık üçte ikisinin yaşadığı Doğu/Güneydoğu bölgesinden % 6,6 oy alan HDP, </w:t>
      </w:r>
      <w:r w:rsidRPr="00C222AD">
        <w:rPr>
          <w:rFonts w:ascii="Verdana" w:eastAsia="Times New Roman" w:hAnsi="Verdana" w:cs="Arial"/>
          <w:b/>
          <w:bCs/>
          <w:color w:val="222222"/>
          <w:sz w:val="24"/>
          <w:szCs w:val="24"/>
          <w:lang w:eastAsia="tr-TR"/>
        </w:rPr>
        <w:t>Türkiye genelinde %20 civarındaki Kürt oylarının</w:t>
      </w:r>
      <w:r w:rsidRPr="00C222AD">
        <w:rPr>
          <w:rFonts w:ascii="Verdana" w:eastAsia="Times New Roman" w:hAnsi="Verdana" w:cs="Arial"/>
          <w:color w:val="222222"/>
          <w:sz w:val="24"/>
          <w:szCs w:val="24"/>
          <w:lang w:eastAsia="tr-TR"/>
        </w:rPr>
        <w:t xml:space="preserve"> yarısını (%10) alabileceğini göstermiştir. HDP </w:t>
      </w:r>
      <w:proofErr w:type="spellStart"/>
      <w:r w:rsidRPr="00C222AD">
        <w:rPr>
          <w:rFonts w:ascii="Verdana" w:eastAsia="Times New Roman" w:hAnsi="Verdana" w:cs="Arial"/>
          <w:color w:val="222222"/>
          <w:sz w:val="24"/>
          <w:szCs w:val="24"/>
          <w:lang w:eastAsia="tr-TR"/>
        </w:rPr>
        <w:t>nin</w:t>
      </w:r>
      <w:proofErr w:type="spellEnd"/>
      <w:r w:rsidRPr="00C222AD">
        <w:rPr>
          <w:rFonts w:ascii="Verdana" w:eastAsia="Times New Roman" w:hAnsi="Verdana" w:cs="Arial"/>
          <w:color w:val="222222"/>
          <w:sz w:val="24"/>
          <w:szCs w:val="24"/>
          <w:lang w:eastAsia="tr-TR"/>
        </w:rPr>
        <w:t> </w:t>
      </w:r>
      <w:r w:rsidRPr="00C222AD">
        <w:rPr>
          <w:rFonts w:ascii="Verdana" w:eastAsia="Times New Roman" w:hAnsi="Verdana" w:cs="Arial"/>
          <w:i/>
          <w:iCs/>
          <w:color w:val="222222"/>
          <w:sz w:val="24"/>
          <w:szCs w:val="24"/>
          <w:lang w:eastAsia="tr-TR"/>
        </w:rPr>
        <w:t>'bağımsız milletvekili' </w:t>
      </w:r>
      <w:r w:rsidRPr="00C222AD">
        <w:rPr>
          <w:rFonts w:ascii="Verdana" w:eastAsia="Times New Roman" w:hAnsi="Verdana" w:cs="Arial"/>
          <w:color w:val="222222"/>
          <w:sz w:val="24"/>
          <w:szCs w:val="24"/>
          <w:lang w:eastAsia="tr-TR"/>
        </w:rPr>
        <w:t>yöntemiyle arka kapılardan Meclise girişi yerine, doğrudan ön kapıdan girişi Ülkenin demokratik gelişimine katkı sağlayabilir. </w:t>
      </w: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proofErr w:type="spellStart"/>
      <w:r w:rsidRPr="00C222AD">
        <w:rPr>
          <w:rFonts w:ascii="Verdana" w:eastAsia="Times New Roman" w:hAnsi="Verdana" w:cs="Arial"/>
          <w:color w:val="222222"/>
          <w:sz w:val="24"/>
          <w:szCs w:val="24"/>
          <w:lang w:eastAsia="tr-TR"/>
        </w:rPr>
        <w:t>HDP'nin</w:t>
      </w:r>
      <w:proofErr w:type="spellEnd"/>
      <w:r w:rsidRPr="00C222AD">
        <w:rPr>
          <w:rFonts w:ascii="Verdana" w:eastAsia="Times New Roman" w:hAnsi="Verdana" w:cs="Arial"/>
          <w:color w:val="222222"/>
          <w:sz w:val="24"/>
          <w:szCs w:val="24"/>
          <w:lang w:eastAsia="tr-TR"/>
        </w:rPr>
        <w:t xml:space="preserve"> seçim kaderini muhtemelen </w:t>
      </w:r>
      <w:r w:rsidRPr="00C222AD">
        <w:rPr>
          <w:rFonts w:ascii="Verdana" w:eastAsia="Times New Roman" w:hAnsi="Verdana" w:cs="Arial"/>
          <w:b/>
          <w:bCs/>
          <w:color w:val="222222"/>
          <w:sz w:val="24"/>
          <w:szCs w:val="24"/>
          <w:lang w:eastAsia="tr-TR"/>
        </w:rPr>
        <w:t>40-50 bin kritik oy</w:t>
      </w:r>
      <w:r w:rsidRPr="00C222AD">
        <w:rPr>
          <w:rFonts w:ascii="Verdana" w:eastAsia="Times New Roman" w:hAnsi="Verdana" w:cs="Arial"/>
          <w:color w:val="222222"/>
          <w:sz w:val="24"/>
          <w:szCs w:val="24"/>
          <w:lang w:eastAsia="tr-TR"/>
        </w:rPr>
        <w:t> belirleyecektir. Bu kadar küçük oy farklarında </w:t>
      </w:r>
      <w:r w:rsidRPr="00C222AD">
        <w:rPr>
          <w:rFonts w:ascii="Verdana" w:eastAsia="Times New Roman" w:hAnsi="Verdana" w:cs="Arial"/>
          <w:i/>
          <w:iCs/>
          <w:color w:val="222222"/>
          <w:sz w:val="24"/>
          <w:szCs w:val="24"/>
          <w:lang w:eastAsia="tr-TR"/>
        </w:rPr>
        <w:t>'türlü-çeşitli' </w:t>
      </w:r>
      <w:proofErr w:type="gramStart"/>
      <w:r w:rsidRPr="00C222AD">
        <w:rPr>
          <w:rFonts w:ascii="Verdana" w:eastAsia="Times New Roman" w:hAnsi="Verdana" w:cs="Arial"/>
          <w:color w:val="222222"/>
          <w:sz w:val="24"/>
          <w:szCs w:val="24"/>
          <w:lang w:eastAsia="tr-TR"/>
        </w:rPr>
        <w:t>manipülasyonların</w:t>
      </w:r>
      <w:proofErr w:type="gramEnd"/>
      <w:r w:rsidRPr="00C222AD">
        <w:rPr>
          <w:rFonts w:ascii="Verdana" w:eastAsia="Times New Roman" w:hAnsi="Verdana" w:cs="Arial"/>
          <w:color w:val="222222"/>
          <w:sz w:val="24"/>
          <w:szCs w:val="24"/>
          <w:lang w:eastAsia="tr-TR"/>
        </w:rPr>
        <w:t xml:space="preserve"> yapılabileceğini de unutmayalım. HDP </w:t>
      </w:r>
      <w:proofErr w:type="spellStart"/>
      <w:r w:rsidRPr="00C222AD">
        <w:rPr>
          <w:rFonts w:ascii="Verdana" w:eastAsia="Times New Roman" w:hAnsi="Verdana" w:cs="Arial"/>
          <w:color w:val="222222"/>
          <w:sz w:val="24"/>
          <w:szCs w:val="24"/>
          <w:lang w:eastAsia="tr-TR"/>
        </w:rPr>
        <w:t>nin</w:t>
      </w:r>
      <w:proofErr w:type="spellEnd"/>
      <w:r w:rsidRPr="00C222AD">
        <w:rPr>
          <w:rFonts w:ascii="Verdana" w:eastAsia="Times New Roman" w:hAnsi="Verdana" w:cs="Arial"/>
          <w:color w:val="222222"/>
          <w:sz w:val="24"/>
          <w:szCs w:val="24"/>
          <w:lang w:eastAsia="tr-TR"/>
        </w:rPr>
        <w:t xml:space="preserve"> durumu son yapılan Ankara Belediye Başkanlık seçimine benzeyebilir. </w:t>
      </w: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r w:rsidRPr="00C222AD">
        <w:rPr>
          <w:rFonts w:ascii="Verdana" w:eastAsia="Times New Roman" w:hAnsi="Verdana" w:cs="Arial"/>
          <w:b/>
          <w:bCs/>
          <w:color w:val="0000FF"/>
          <w:sz w:val="24"/>
          <w:szCs w:val="24"/>
          <w:lang w:eastAsia="tr-TR"/>
        </w:rPr>
        <w:t>HDP Mecliste temsil olunmazsa ne olur? </w:t>
      </w: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r w:rsidRPr="00C222AD">
        <w:rPr>
          <w:rFonts w:ascii="Verdana" w:eastAsia="Times New Roman" w:hAnsi="Verdana" w:cs="Arial"/>
          <w:color w:val="222222"/>
          <w:sz w:val="24"/>
          <w:szCs w:val="24"/>
          <w:lang w:eastAsia="tr-TR"/>
        </w:rPr>
        <w:t xml:space="preserve">Elbette Meclis aritmetiği değişir. HDP </w:t>
      </w:r>
      <w:proofErr w:type="spellStart"/>
      <w:r w:rsidRPr="00C222AD">
        <w:rPr>
          <w:rFonts w:ascii="Verdana" w:eastAsia="Times New Roman" w:hAnsi="Verdana" w:cs="Arial"/>
          <w:color w:val="222222"/>
          <w:sz w:val="24"/>
          <w:szCs w:val="24"/>
          <w:lang w:eastAsia="tr-TR"/>
        </w:rPr>
        <w:t>nin</w:t>
      </w:r>
      <w:proofErr w:type="spellEnd"/>
      <w:r w:rsidRPr="00C222AD">
        <w:rPr>
          <w:rFonts w:ascii="Verdana" w:eastAsia="Times New Roman" w:hAnsi="Verdana" w:cs="Arial"/>
          <w:color w:val="222222"/>
          <w:sz w:val="24"/>
          <w:szCs w:val="24"/>
          <w:lang w:eastAsia="tr-TR"/>
        </w:rPr>
        <w:t xml:space="preserve"> çıkaracağı </w:t>
      </w:r>
      <w:proofErr w:type="gramStart"/>
      <w:r w:rsidRPr="00C222AD">
        <w:rPr>
          <w:rFonts w:ascii="Verdana" w:eastAsia="Times New Roman" w:hAnsi="Verdana" w:cs="Arial"/>
          <w:color w:val="222222"/>
          <w:sz w:val="24"/>
          <w:szCs w:val="24"/>
          <w:lang w:eastAsia="tr-TR"/>
        </w:rPr>
        <w:t>millet vekillerinin</w:t>
      </w:r>
      <w:proofErr w:type="gramEnd"/>
      <w:r w:rsidRPr="00C222AD">
        <w:rPr>
          <w:rFonts w:ascii="Verdana" w:eastAsia="Times New Roman" w:hAnsi="Verdana" w:cs="Arial"/>
          <w:color w:val="222222"/>
          <w:sz w:val="24"/>
          <w:szCs w:val="24"/>
          <w:lang w:eastAsia="tr-TR"/>
        </w:rPr>
        <w:t xml:space="preserve"> yarısından çoğu AKP hanesine yazılır; kalan kısmını da CHP ve MHP aralarında paylaşırlar; sonuçta  </w:t>
      </w:r>
      <w:r w:rsidRPr="00C222AD">
        <w:rPr>
          <w:rFonts w:ascii="Verdana" w:eastAsia="Times New Roman" w:hAnsi="Verdana" w:cs="Arial"/>
          <w:b/>
          <w:bCs/>
          <w:color w:val="0000FF"/>
          <w:sz w:val="24"/>
          <w:szCs w:val="24"/>
          <w:lang w:eastAsia="tr-TR"/>
        </w:rPr>
        <w:t>AKP 310, CHP 155, MHP 85 </w:t>
      </w:r>
      <w:r w:rsidRPr="00C222AD">
        <w:rPr>
          <w:rFonts w:ascii="Verdana" w:eastAsia="Times New Roman" w:hAnsi="Verdana" w:cs="Arial"/>
          <w:color w:val="222222"/>
          <w:sz w:val="24"/>
          <w:szCs w:val="24"/>
          <w:lang w:eastAsia="tr-TR"/>
        </w:rPr>
        <w:t>Milletvekili çıkarmış olur ve AKP sorunsuz bir şekilde </w:t>
      </w:r>
      <w:r w:rsidRPr="00C222AD">
        <w:rPr>
          <w:rFonts w:ascii="Verdana" w:eastAsia="Times New Roman" w:hAnsi="Verdana" w:cs="Arial"/>
          <w:b/>
          <w:bCs/>
          <w:color w:val="222222"/>
          <w:sz w:val="24"/>
          <w:szCs w:val="24"/>
          <w:lang w:eastAsia="tr-TR"/>
        </w:rPr>
        <w:t>tek Parti Hükümetine devam</w:t>
      </w:r>
      <w:r w:rsidRPr="00C222AD">
        <w:rPr>
          <w:rFonts w:ascii="Verdana" w:eastAsia="Times New Roman" w:hAnsi="Verdana" w:cs="Arial"/>
          <w:color w:val="222222"/>
          <w:sz w:val="24"/>
          <w:szCs w:val="24"/>
          <w:lang w:eastAsia="tr-TR"/>
        </w:rPr>
        <w:t> eder.  </w:t>
      </w: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r w:rsidRPr="00C222AD">
        <w:rPr>
          <w:rFonts w:ascii="Verdana" w:eastAsia="Times New Roman" w:hAnsi="Verdana" w:cs="Arial"/>
          <w:color w:val="222222"/>
          <w:sz w:val="24"/>
          <w:szCs w:val="24"/>
          <w:lang w:eastAsia="tr-TR"/>
        </w:rPr>
        <w:t> </w:t>
      </w:r>
    </w:p>
    <w:p w:rsidR="00C222AD" w:rsidRPr="00C222AD" w:rsidRDefault="00C222AD" w:rsidP="00C222AD">
      <w:pPr>
        <w:shd w:val="clear" w:color="auto" w:fill="FFFFFF"/>
        <w:spacing w:after="0" w:line="240" w:lineRule="auto"/>
        <w:rPr>
          <w:rFonts w:ascii="Times New Roman" w:eastAsia="Times New Roman" w:hAnsi="Times New Roman" w:cs="Times New Roman"/>
          <w:color w:val="222222"/>
          <w:sz w:val="24"/>
          <w:szCs w:val="24"/>
          <w:lang w:eastAsia="tr-TR"/>
        </w:rPr>
      </w:pPr>
      <w:r w:rsidRPr="00C222AD">
        <w:rPr>
          <w:rFonts w:ascii="Verdana" w:eastAsia="Times New Roman" w:hAnsi="Verdana" w:cs="Times New Roman"/>
          <w:b/>
          <w:bCs/>
          <w:color w:val="0000FF"/>
          <w:sz w:val="15"/>
          <w:szCs w:val="15"/>
          <w:lang w:eastAsia="tr-TR"/>
        </w:rPr>
        <w:lastRenderedPageBreak/>
        <w:t> Tablo 1. Genel seçimler</w:t>
      </w:r>
    </w:p>
    <w:tbl>
      <w:tblPr>
        <w:tblW w:w="0" w:type="auto"/>
        <w:tblCellMar>
          <w:left w:w="0" w:type="dxa"/>
          <w:right w:w="0" w:type="dxa"/>
        </w:tblCellMar>
        <w:tblLook w:val="04A0"/>
      </w:tblPr>
      <w:tblGrid>
        <w:gridCol w:w="1948"/>
        <w:gridCol w:w="643"/>
        <w:gridCol w:w="643"/>
        <w:gridCol w:w="643"/>
        <w:gridCol w:w="680"/>
        <w:gridCol w:w="2889"/>
      </w:tblGrid>
      <w:tr w:rsidR="00C222AD" w:rsidRPr="00C222AD" w:rsidTr="00C222AD">
        <w:tc>
          <w:tcPr>
            <w:tcW w:w="0" w:type="auto"/>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rsidR="00C222AD" w:rsidRPr="00C222AD" w:rsidRDefault="00C222AD" w:rsidP="00C222AD">
            <w:pPr>
              <w:spacing w:after="0" w:line="240" w:lineRule="auto"/>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 </w:t>
            </w:r>
          </w:p>
          <w:p w:rsidR="00C222AD" w:rsidRPr="00C222AD" w:rsidRDefault="00C222AD" w:rsidP="00C222AD">
            <w:pPr>
              <w:spacing w:after="0" w:line="240" w:lineRule="auto"/>
              <w:rPr>
                <w:rFonts w:ascii="Times New Roman" w:eastAsia="Times New Roman" w:hAnsi="Times New Roman" w:cs="Times New Roman"/>
                <w:sz w:val="24"/>
                <w:szCs w:val="24"/>
                <w:lang w:eastAsia="tr-TR"/>
              </w:rPr>
            </w:pPr>
            <w:r w:rsidRPr="00C222AD">
              <w:rPr>
                <w:rFonts w:ascii="Verdana" w:eastAsia="Times New Roman" w:hAnsi="Verdana" w:cs="Times New Roman"/>
                <w:color w:val="0066FF"/>
                <w:sz w:val="15"/>
                <w:szCs w:val="15"/>
                <w:lang w:eastAsia="tr-TR"/>
              </w:rPr>
              <w:t> </w:t>
            </w:r>
          </w:p>
        </w:tc>
        <w:tc>
          <w:tcPr>
            <w:tcW w:w="0" w:type="auto"/>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rsidR="00C222AD" w:rsidRPr="00C222AD" w:rsidRDefault="00C222AD" w:rsidP="00C222AD">
            <w:pPr>
              <w:spacing w:after="0" w:line="240" w:lineRule="auto"/>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 </w:t>
            </w:r>
          </w:p>
          <w:p w:rsidR="00C222AD" w:rsidRPr="00C222AD" w:rsidRDefault="00C222AD" w:rsidP="00C222AD">
            <w:pPr>
              <w:spacing w:after="0" w:line="240" w:lineRule="auto"/>
              <w:rPr>
                <w:rFonts w:ascii="Times New Roman" w:eastAsia="Times New Roman" w:hAnsi="Times New Roman" w:cs="Times New Roman"/>
                <w:sz w:val="24"/>
                <w:szCs w:val="24"/>
                <w:lang w:eastAsia="tr-TR"/>
              </w:rPr>
            </w:pPr>
            <w:r w:rsidRPr="00C222AD">
              <w:rPr>
                <w:rFonts w:ascii="Verdana" w:eastAsia="Times New Roman" w:hAnsi="Verdana" w:cs="Times New Roman"/>
                <w:b/>
                <w:bCs/>
                <w:sz w:val="15"/>
                <w:szCs w:val="15"/>
                <w:lang w:eastAsia="tr-TR"/>
              </w:rPr>
              <w:t>2002</w:t>
            </w:r>
          </w:p>
          <w:p w:rsidR="00C222AD" w:rsidRPr="00C222AD" w:rsidRDefault="00C222AD" w:rsidP="00C222AD">
            <w:pPr>
              <w:spacing w:after="0" w:line="240" w:lineRule="auto"/>
              <w:rPr>
                <w:rFonts w:ascii="Times New Roman" w:eastAsia="Times New Roman" w:hAnsi="Times New Roman" w:cs="Times New Roman"/>
                <w:sz w:val="24"/>
                <w:szCs w:val="24"/>
                <w:lang w:eastAsia="tr-TR"/>
              </w:rPr>
            </w:pPr>
            <w:r w:rsidRPr="00C222AD">
              <w:rPr>
                <w:rFonts w:ascii="Verdana" w:eastAsia="Times New Roman" w:hAnsi="Verdana" w:cs="Times New Roman"/>
                <w:b/>
                <w:bCs/>
                <w:sz w:val="15"/>
                <w:szCs w:val="15"/>
                <w:lang w:eastAsia="tr-TR"/>
              </w:rPr>
              <w:t> </w:t>
            </w:r>
          </w:p>
        </w:tc>
        <w:tc>
          <w:tcPr>
            <w:tcW w:w="0" w:type="auto"/>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rsidR="00C222AD" w:rsidRPr="00C222AD" w:rsidRDefault="00C222AD" w:rsidP="00C222AD">
            <w:pPr>
              <w:spacing w:after="0" w:line="240" w:lineRule="auto"/>
              <w:rPr>
                <w:rFonts w:ascii="Times New Roman" w:eastAsia="Times New Roman" w:hAnsi="Times New Roman" w:cs="Times New Roman"/>
                <w:sz w:val="24"/>
                <w:szCs w:val="24"/>
                <w:lang w:eastAsia="tr-TR"/>
              </w:rPr>
            </w:pPr>
            <w:r w:rsidRPr="00C222AD">
              <w:rPr>
                <w:rFonts w:ascii="Verdana" w:eastAsia="Times New Roman" w:hAnsi="Verdana" w:cs="Times New Roman"/>
                <w:b/>
                <w:bCs/>
                <w:sz w:val="15"/>
                <w:szCs w:val="15"/>
                <w:lang w:eastAsia="tr-TR"/>
              </w:rPr>
              <w:t> </w:t>
            </w:r>
          </w:p>
          <w:p w:rsidR="00C222AD" w:rsidRPr="00C222AD" w:rsidRDefault="00C222AD" w:rsidP="00C222AD">
            <w:pPr>
              <w:spacing w:after="0" w:line="240" w:lineRule="auto"/>
              <w:rPr>
                <w:rFonts w:ascii="Times New Roman" w:eastAsia="Times New Roman" w:hAnsi="Times New Roman" w:cs="Times New Roman"/>
                <w:sz w:val="24"/>
                <w:szCs w:val="24"/>
                <w:lang w:eastAsia="tr-TR"/>
              </w:rPr>
            </w:pPr>
            <w:r w:rsidRPr="00C222AD">
              <w:rPr>
                <w:rFonts w:ascii="Verdana" w:eastAsia="Times New Roman" w:hAnsi="Verdana" w:cs="Times New Roman"/>
                <w:b/>
                <w:bCs/>
                <w:sz w:val="15"/>
                <w:szCs w:val="15"/>
                <w:lang w:eastAsia="tr-TR"/>
              </w:rPr>
              <w:t>2007</w:t>
            </w:r>
          </w:p>
        </w:tc>
        <w:tc>
          <w:tcPr>
            <w:tcW w:w="0" w:type="auto"/>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rsidR="00C222AD" w:rsidRPr="00C222AD" w:rsidRDefault="00C222AD" w:rsidP="00C222AD">
            <w:pPr>
              <w:spacing w:after="0" w:line="240" w:lineRule="auto"/>
              <w:rPr>
                <w:rFonts w:ascii="Times New Roman" w:eastAsia="Times New Roman" w:hAnsi="Times New Roman" w:cs="Times New Roman"/>
                <w:sz w:val="24"/>
                <w:szCs w:val="24"/>
                <w:lang w:eastAsia="tr-TR"/>
              </w:rPr>
            </w:pPr>
            <w:r w:rsidRPr="00C222AD">
              <w:rPr>
                <w:rFonts w:ascii="Verdana" w:eastAsia="Times New Roman" w:hAnsi="Verdana" w:cs="Times New Roman"/>
                <w:b/>
                <w:bCs/>
                <w:sz w:val="15"/>
                <w:szCs w:val="15"/>
                <w:lang w:eastAsia="tr-TR"/>
              </w:rPr>
              <w:t> </w:t>
            </w:r>
          </w:p>
          <w:p w:rsidR="00C222AD" w:rsidRPr="00C222AD" w:rsidRDefault="00C222AD" w:rsidP="00C222AD">
            <w:pPr>
              <w:spacing w:after="0" w:line="240" w:lineRule="auto"/>
              <w:rPr>
                <w:rFonts w:ascii="Times New Roman" w:eastAsia="Times New Roman" w:hAnsi="Times New Roman" w:cs="Times New Roman"/>
                <w:sz w:val="24"/>
                <w:szCs w:val="24"/>
                <w:lang w:eastAsia="tr-TR"/>
              </w:rPr>
            </w:pPr>
            <w:r w:rsidRPr="00C222AD">
              <w:rPr>
                <w:rFonts w:ascii="Verdana" w:eastAsia="Times New Roman" w:hAnsi="Verdana" w:cs="Times New Roman"/>
                <w:b/>
                <w:bCs/>
                <w:sz w:val="15"/>
                <w:szCs w:val="15"/>
                <w:lang w:eastAsia="tr-TR"/>
              </w:rPr>
              <w:t>2011</w:t>
            </w:r>
          </w:p>
        </w:tc>
        <w:tc>
          <w:tcPr>
            <w:tcW w:w="0" w:type="auto"/>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rsidR="00C222AD" w:rsidRPr="00C222AD" w:rsidRDefault="00C222AD" w:rsidP="00C222AD">
            <w:pPr>
              <w:spacing w:after="0" w:line="240" w:lineRule="auto"/>
              <w:rPr>
                <w:rFonts w:ascii="Times New Roman" w:eastAsia="Times New Roman" w:hAnsi="Times New Roman" w:cs="Times New Roman"/>
                <w:sz w:val="24"/>
                <w:szCs w:val="24"/>
                <w:lang w:eastAsia="tr-TR"/>
              </w:rPr>
            </w:pPr>
            <w:r w:rsidRPr="00C222AD">
              <w:rPr>
                <w:rFonts w:ascii="Verdana" w:eastAsia="Times New Roman" w:hAnsi="Verdana" w:cs="Times New Roman"/>
                <w:b/>
                <w:bCs/>
                <w:sz w:val="15"/>
                <w:szCs w:val="15"/>
                <w:lang w:eastAsia="tr-TR"/>
              </w:rPr>
              <w:t> </w:t>
            </w:r>
          </w:p>
          <w:p w:rsidR="00C222AD" w:rsidRPr="00C222AD" w:rsidRDefault="00C222AD" w:rsidP="00C222AD">
            <w:pPr>
              <w:spacing w:after="0" w:line="240" w:lineRule="auto"/>
              <w:rPr>
                <w:rFonts w:ascii="Times New Roman" w:eastAsia="Times New Roman" w:hAnsi="Times New Roman" w:cs="Times New Roman"/>
                <w:sz w:val="24"/>
                <w:szCs w:val="24"/>
                <w:lang w:eastAsia="tr-TR"/>
              </w:rPr>
            </w:pPr>
            <w:r w:rsidRPr="00C222AD">
              <w:rPr>
                <w:rFonts w:ascii="Verdana" w:eastAsia="Times New Roman" w:hAnsi="Verdana" w:cs="Times New Roman"/>
                <w:b/>
                <w:bCs/>
                <w:sz w:val="15"/>
                <w:szCs w:val="15"/>
                <w:lang w:eastAsia="tr-TR"/>
              </w:rPr>
              <w:t>2015</w:t>
            </w:r>
          </w:p>
        </w:tc>
        <w:tc>
          <w:tcPr>
            <w:tcW w:w="0" w:type="auto"/>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rsidR="00C222AD" w:rsidRPr="00C222AD" w:rsidRDefault="00C222AD" w:rsidP="00C222AD">
            <w:pPr>
              <w:spacing w:after="0" w:line="240" w:lineRule="auto"/>
              <w:rPr>
                <w:rFonts w:ascii="Times New Roman" w:eastAsia="Times New Roman" w:hAnsi="Times New Roman" w:cs="Times New Roman"/>
                <w:sz w:val="24"/>
                <w:szCs w:val="24"/>
                <w:lang w:eastAsia="tr-TR"/>
              </w:rPr>
            </w:pPr>
            <w:r w:rsidRPr="00C222AD">
              <w:rPr>
                <w:rFonts w:ascii="Verdana" w:eastAsia="Times New Roman" w:hAnsi="Verdana" w:cs="Times New Roman"/>
                <w:b/>
                <w:bCs/>
                <w:sz w:val="15"/>
                <w:szCs w:val="15"/>
                <w:lang w:eastAsia="tr-TR"/>
              </w:rPr>
              <w:t> </w:t>
            </w:r>
          </w:p>
          <w:p w:rsidR="00C222AD" w:rsidRPr="00C222AD" w:rsidRDefault="00C222AD" w:rsidP="00C222AD">
            <w:pPr>
              <w:spacing w:after="0" w:line="240" w:lineRule="auto"/>
              <w:rPr>
                <w:rFonts w:ascii="Times New Roman" w:eastAsia="Times New Roman" w:hAnsi="Times New Roman" w:cs="Times New Roman"/>
                <w:sz w:val="24"/>
                <w:szCs w:val="24"/>
                <w:lang w:eastAsia="tr-TR"/>
              </w:rPr>
            </w:pPr>
            <w:r w:rsidRPr="00C222AD">
              <w:rPr>
                <w:rFonts w:ascii="Verdana" w:eastAsia="Times New Roman" w:hAnsi="Verdana" w:cs="Times New Roman"/>
                <w:b/>
                <w:bCs/>
                <w:sz w:val="15"/>
                <w:szCs w:val="15"/>
                <w:lang w:eastAsia="tr-TR"/>
              </w:rPr>
              <w:t>Düşünceler</w:t>
            </w:r>
          </w:p>
        </w:tc>
      </w:tr>
      <w:tr w:rsidR="00C222AD" w:rsidRPr="00C222AD" w:rsidTr="00C222AD">
        <w:tc>
          <w:tcPr>
            <w:tcW w:w="0" w:type="auto"/>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rsidR="00C222AD" w:rsidRPr="00C222AD" w:rsidRDefault="00C222AD" w:rsidP="00C222AD">
            <w:pPr>
              <w:spacing w:after="0" w:line="240" w:lineRule="auto"/>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 </w:t>
            </w:r>
          </w:p>
          <w:p w:rsidR="00C222AD" w:rsidRPr="00C222AD" w:rsidRDefault="00C222AD" w:rsidP="00C222AD">
            <w:pPr>
              <w:spacing w:after="0" w:line="240" w:lineRule="auto"/>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Nüfus* (milyon)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 </w:t>
            </w:r>
          </w:p>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65,5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 </w:t>
            </w:r>
          </w:p>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70,1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 </w:t>
            </w:r>
          </w:p>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74,2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 </w:t>
            </w:r>
          </w:p>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78,2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 </w:t>
            </w:r>
          </w:p>
          <w:p w:rsidR="00C222AD" w:rsidRPr="00C222AD" w:rsidRDefault="00C222AD" w:rsidP="00C222AD">
            <w:pPr>
              <w:spacing w:after="0" w:line="240" w:lineRule="auto"/>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Yıllık artış ~ 1 milyon</w:t>
            </w:r>
          </w:p>
        </w:tc>
      </w:tr>
      <w:tr w:rsidR="00C222AD" w:rsidRPr="00C222AD" w:rsidTr="00C222AD">
        <w:tc>
          <w:tcPr>
            <w:tcW w:w="0" w:type="auto"/>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rsidR="00C222AD" w:rsidRPr="00C222AD" w:rsidRDefault="00C222AD" w:rsidP="00C222AD">
            <w:pPr>
              <w:spacing w:after="0" w:line="240" w:lineRule="auto"/>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 </w:t>
            </w:r>
          </w:p>
          <w:p w:rsidR="00C222AD" w:rsidRPr="00C222AD" w:rsidRDefault="00C222AD" w:rsidP="00C222AD">
            <w:pPr>
              <w:spacing w:after="0" w:line="240" w:lineRule="auto"/>
              <w:rPr>
                <w:rFonts w:ascii="Times New Roman" w:eastAsia="Times New Roman" w:hAnsi="Times New Roman" w:cs="Times New Roman"/>
                <w:sz w:val="24"/>
                <w:szCs w:val="24"/>
                <w:lang w:eastAsia="tr-TR"/>
              </w:rPr>
            </w:pPr>
            <w:proofErr w:type="spellStart"/>
            <w:r w:rsidRPr="00C222AD">
              <w:rPr>
                <w:rFonts w:ascii="Verdana" w:eastAsia="Times New Roman" w:hAnsi="Verdana" w:cs="Times New Roman"/>
                <w:sz w:val="15"/>
                <w:szCs w:val="15"/>
                <w:lang w:eastAsia="tr-TR"/>
              </w:rPr>
              <w:t>Ort</w:t>
            </w:r>
            <w:proofErr w:type="spellEnd"/>
            <w:r w:rsidRPr="00C222AD">
              <w:rPr>
                <w:rFonts w:ascii="Verdana" w:eastAsia="Times New Roman" w:hAnsi="Verdana" w:cs="Times New Roman"/>
                <w:sz w:val="15"/>
                <w:szCs w:val="15"/>
                <w:lang w:eastAsia="tr-TR"/>
              </w:rPr>
              <w:t>. Ömür (Yıl)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 </w:t>
            </w:r>
          </w:p>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56,5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 </w:t>
            </w:r>
          </w:p>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58,5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 </w:t>
            </w:r>
          </w:p>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 </w:t>
            </w:r>
          </w:p>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61,4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 </w:t>
            </w:r>
          </w:p>
          <w:p w:rsidR="00C222AD" w:rsidRPr="00C222AD" w:rsidRDefault="00C222AD" w:rsidP="00C222AD">
            <w:pPr>
              <w:spacing w:after="0" w:line="240" w:lineRule="auto"/>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1990-2015 arası yıllık artış ~0,4 yıl</w:t>
            </w:r>
          </w:p>
        </w:tc>
      </w:tr>
      <w:tr w:rsidR="00C222AD" w:rsidRPr="00C222AD" w:rsidTr="00C222AD">
        <w:tc>
          <w:tcPr>
            <w:tcW w:w="0" w:type="auto"/>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rsidR="00C222AD" w:rsidRPr="00C222AD" w:rsidRDefault="00C222AD" w:rsidP="00C222AD">
            <w:pPr>
              <w:spacing w:after="0" w:line="240" w:lineRule="auto"/>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Seçmen (milyon)</w:t>
            </w:r>
          </w:p>
          <w:p w:rsidR="00C222AD" w:rsidRPr="00C222AD" w:rsidRDefault="00C222AD" w:rsidP="00C222AD">
            <w:pPr>
              <w:spacing w:after="0" w:line="240" w:lineRule="auto"/>
              <w:rPr>
                <w:rFonts w:ascii="Times New Roman" w:eastAsia="Times New Roman" w:hAnsi="Times New Roman" w:cs="Times New Roman"/>
                <w:sz w:val="24"/>
                <w:szCs w:val="24"/>
                <w:lang w:eastAsia="tr-TR"/>
              </w:rPr>
            </w:pPr>
            <w:r w:rsidRPr="00C222AD">
              <w:rPr>
                <w:rFonts w:ascii="Verdana" w:eastAsia="Times New Roman" w:hAnsi="Verdana" w:cs="Times New Roman"/>
                <w:color w:val="0000FF"/>
                <w:sz w:val="15"/>
                <w:szCs w:val="15"/>
                <w:lang w:eastAsia="tr-TR"/>
              </w:rPr>
              <w:t>YSK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42,3</w:t>
            </w:r>
          </w:p>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color w:val="0000FF"/>
                <w:sz w:val="15"/>
                <w:szCs w:val="15"/>
                <w:lang w:eastAsia="tr-TR"/>
              </w:rPr>
              <w:t>41,4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48,5</w:t>
            </w:r>
          </w:p>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color w:val="0000FF"/>
                <w:sz w:val="15"/>
                <w:szCs w:val="15"/>
                <w:lang w:eastAsia="tr-TR"/>
              </w:rPr>
              <w:t>42,8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51,9</w:t>
            </w:r>
          </w:p>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color w:val="0000FF"/>
                <w:sz w:val="15"/>
                <w:szCs w:val="15"/>
                <w:lang w:eastAsia="tr-TR"/>
              </w:rPr>
              <w:t>52,8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55,3</w:t>
            </w:r>
          </w:p>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color w:val="0000FF"/>
                <w:sz w:val="15"/>
                <w:szCs w:val="15"/>
                <w:lang w:eastAsia="tr-TR"/>
              </w:rPr>
              <w:t>56,6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Yıllık artış ~ 850 bin **</w:t>
            </w:r>
          </w:p>
          <w:p w:rsidR="00C222AD" w:rsidRPr="00C222AD" w:rsidRDefault="00C222AD" w:rsidP="00C222AD">
            <w:pPr>
              <w:spacing w:after="0" w:line="240" w:lineRule="auto"/>
              <w:rPr>
                <w:rFonts w:ascii="Times New Roman" w:eastAsia="Times New Roman" w:hAnsi="Times New Roman" w:cs="Times New Roman"/>
                <w:sz w:val="24"/>
                <w:szCs w:val="24"/>
                <w:lang w:eastAsia="tr-TR"/>
              </w:rPr>
            </w:pPr>
            <w:r w:rsidRPr="00C222AD">
              <w:rPr>
                <w:rFonts w:ascii="Verdana" w:eastAsia="Times New Roman" w:hAnsi="Verdana" w:cs="Times New Roman"/>
                <w:color w:val="0000FF"/>
                <w:sz w:val="15"/>
                <w:szCs w:val="15"/>
                <w:lang w:eastAsia="tr-TR"/>
              </w:rPr>
              <w:t>2007-11 arası 10 milyon artış</w:t>
            </w:r>
            <w:proofErr w:type="gramStart"/>
            <w:r w:rsidRPr="00C222AD">
              <w:rPr>
                <w:rFonts w:ascii="Verdana" w:eastAsia="Times New Roman" w:hAnsi="Verdana" w:cs="Times New Roman"/>
                <w:color w:val="0000FF"/>
                <w:sz w:val="15"/>
                <w:szCs w:val="15"/>
                <w:lang w:eastAsia="tr-TR"/>
              </w:rPr>
              <w:t>!?</w:t>
            </w:r>
            <w:proofErr w:type="gramEnd"/>
          </w:p>
        </w:tc>
      </w:tr>
      <w:tr w:rsidR="00C222AD" w:rsidRPr="00C222AD" w:rsidTr="00C222AD">
        <w:tc>
          <w:tcPr>
            <w:tcW w:w="0" w:type="auto"/>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rsidR="00C222AD" w:rsidRPr="00C222AD" w:rsidRDefault="00C222AD" w:rsidP="00C222AD">
            <w:pPr>
              <w:spacing w:after="0" w:line="240" w:lineRule="auto"/>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Katılım  (%)</w:t>
            </w:r>
          </w:p>
          <w:p w:rsidR="00C222AD" w:rsidRPr="00C222AD" w:rsidRDefault="00C222AD" w:rsidP="00C222AD">
            <w:pPr>
              <w:spacing w:after="0" w:line="240" w:lineRule="auto"/>
              <w:rPr>
                <w:rFonts w:ascii="Times New Roman" w:eastAsia="Times New Roman" w:hAnsi="Times New Roman" w:cs="Times New Roman"/>
                <w:sz w:val="24"/>
                <w:szCs w:val="24"/>
                <w:lang w:eastAsia="tr-TR"/>
              </w:rPr>
            </w:pPr>
            <w:r w:rsidRPr="00C222AD">
              <w:rPr>
                <w:rFonts w:ascii="Verdana" w:eastAsia="Times New Roman" w:hAnsi="Verdana" w:cs="Times New Roman"/>
                <w:color w:val="0000FF"/>
                <w:sz w:val="15"/>
                <w:szCs w:val="15"/>
                <w:lang w:eastAsia="tr-TR"/>
              </w:rPr>
              <w:t>YSK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77,4</w:t>
            </w:r>
          </w:p>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color w:val="0000FF"/>
                <w:sz w:val="15"/>
                <w:szCs w:val="15"/>
                <w:lang w:eastAsia="tr-TR"/>
              </w:rPr>
              <w:t>79,1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74,3</w:t>
            </w:r>
          </w:p>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color w:val="0000FF"/>
                <w:sz w:val="15"/>
                <w:szCs w:val="15"/>
                <w:lang w:eastAsia="tr-TR"/>
              </w:rPr>
              <w:t>84,2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84,6</w:t>
            </w:r>
          </w:p>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color w:val="0000FF"/>
                <w:sz w:val="15"/>
                <w:szCs w:val="15"/>
                <w:lang w:eastAsia="tr-TR"/>
              </w:rPr>
              <w:t>83,2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color w:val="999999"/>
                <w:sz w:val="15"/>
                <w:szCs w:val="15"/>
                <w:lang w:eastAsia="tr-TR"/>
              </w:rPr>
              <w:t>~85,0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Ortalama katılım </w:t>
            </w:r>
          </w:p>
          <w:p w:rsidR="00C222AD" w:rsidRPr="00C222AD" w:rsidRDefault="00C222AD" w:rsidP="00C222AD">
            <w:pPr>
              <w:spacing w:after="0" w:line="240" w:lineRule="auto"/>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 xml:space="preserve">% 80 ± 5 </w:t>
            </w:r>
            <w:proofErr w:type="gramStart"/>
            <w:r w:rsidRPr="00C222AD">
              <w:rPr>
                <w:rFonts w:ascii="Verdana" w:eastAsia="Times New Roman" w:hAnsi="Verdana" w:cs="Times New Roman"/>
                <w:sz w:val="15"/>
                <w:szCs w:val="15"/>
                <w:lang w:eastAsia="tr-TR"/>
              </w:rPr>
              <w:t>tir</w:t>
            </w:r>
            <w:proofErr w:type="gramEnd"/>
            <w:r w:rsidRPr="00C222AD">
              <w:rPr>
                <w:rFonts w:ascii="Verdana" w:eastAsia="Times New Roman" w:hAnsi="Verdana" w:cs="Times New Roman"/>
                <w:sz w:val="15"/>
                <w:szCs w:val="15"/>
                <w:lang w:eastAsia="tr-TR"/>
              </w:rPr>
              <w:t>.</w:t>
            </w:r>
          </w:p>
        </w:tc>
      </w:tr>
      <w:tr w:rsidR="00C222AD" w:rsidRPr="00C222AD" w:rsidTr="00C222AD">
        <w:tc>
          <w:tcPr>
            <w:tcW w:w="0" w:type="auto"/>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rsidR="00C222AD" w:rsidRPr="00C222AD" w:rsidRDefault="00C222AD" w:rsidP="00C222AD">
            <w:pPr>
              <w:spacing w:after="0" w:line="240" w:lineRule="auto"/>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Geçerli Oy (</w:t>
            </w:r>
            <w:r w:rsidRPr="00C222AD">
              <w:rPr>
                <w:rFonts w:ascii="Verdana" w:eastAsia="Times New Roman" w:hAnsi="Verdana" w:cs="Times New Roman"/>
                <w:sz w:val="20"/>
                <w:szCs w:val="20"/>
                <w:lang w:eastAsia="tr-TR"/>
              </w:rPr>
              <w:t>milyon) </w:t>
            </w:r>
          </w:p>
          <w:p w:rsidR="00C222AD" w:rsidRPr="00C222AD" w:rsidRDefault="00C222AD" w:rsidP="00C222AD">
            <w:pPr>
              <w:spacing w:after="0" w:line="240" w:lineRule="auto"/>
              <w:rPr>
                <w:rFonts w:ascii="Times New Roman" w:eastAsia="Times New Roman" w:hAnsi="Times New Roman" w:cs="Times New Roman"/>
                <w:sz w:val="24"/>
                <w:szCs w:val="24"/>
                <w:lang w:eastAsia="tr-TR"/>
              </w:rPr>
            </w:pPr>
            <w:r w:rsidRPr="00C222AD">
              <w:rPr>
                <w:rFonts w:ascii="Verdana" w:eastAsia="Times New Roman" w:hAnsi="Verdana" w:cs="Times New Roman"/>
                <w:b/>
                <w:bCs/>
                <w:color w:val="CC0000"/>
                <w:sz w:val="15"/>
                <w:szCs w:val="15"/>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31,5</w:t>
            </w:r>
          </w:p>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color w:val="CC0000"/>
                <w:sz w:val="15"/>
                <w:szCs w:val="15"/>
                <w:lang w:eastAsia="tr-TR"/>
              </w:rPr>
              <w:t>96,2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35,0</w:t>
            </w:r>
          </w:p>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color w:val="CC0000"/>
                <w:sz w:val="15"/>
                <w:szCs w:val="15"/>
                <w:lang w:eastAsia="tr-TR"/>
              </w:rPr>
              <w:t>97,2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42,9</w:t>
            </w:r>
          </w:p>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color w:val="CC0000"/>
                <w:sz w:val="15"/>
                <w:szCs w:val="15"/>
                <w:lang w:eastAsia="tr-TR"/>
              </w:rPr>
              <w:t>97,8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color w:val="999999"/>
                <w:sz w:val="15"/>
                <w:szCs w:val="15"/>
                <w:lang w:eastAsia="tr-TR"/>
              </w:rPr>
              <w:t>~46,0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Geçersiz oylar ~%2</w:t>
            </w:r>
          </w:p>
        </w:tc>
      </w:tr>
      <w:tr w:rsidR="00C222AD" w:rsidRPr="00C222AD" w:rsidTr="00C222AD">
        <w:tc>
          <w:tcPr>
            <w:tcW w:w="0" w:type="auto"/>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rsidR="00C222AD" w:rsidRPr="00C222AD" w:rsidRDefault="00C222AD" w:rsidP="00C222AD">
            <w:pPr>
              <w:spacing w:after="0" w:line="240" w:lineRule="auto"/>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AKP (milyon)</w:t>
            </w:r>
          </w:p>
          <w:p w:rsidR="00C222AD" w:rsidRPr="00C222AD" w:rsidRDefault="00C222AD" w:rsidP="00C222AD">
            <w:pPr>
              <w:spacing w:after="0" w:line="240" w:lineRule="auto"/>
              <w:rPr>
                <w:rFonts w:ascii="Times New Roman" w:eastAsia="Times New Roman" w:hAnsi="Times New Roman" w:cs="Times New Roman"/>
                <w:sz w:val="24"/>
                <w:szCs w:val="24"/>
                <w:lang w:eastAsia="tr-TR"/>
              </w:rPr>
            </w:pPr>
            <w:r w:rsidRPr="00C222AD">
              <w:rPr>
                <w:rFonts w:ascii="Verdana" w:eastAsia="Times New Roman" w:hAnsi="Verdana" w:cs="Times New Roman"/>
                <w:b/>
                <w:bCs/>
                <w:color w:val="CC0000"/>
                <w:sz w:val="15"/>
                <w:szCs w:val="15"/>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10,8</w:t>
            </w:r>
          </w:p>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color w:val="CC0000"/>
                <w:sz w:val="15"/>
                <w:szCs w:val="15"/>
                <w:lang w:eastAsia="tr-TR"/>
              </w:rPr>
              <w:t>34,3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16,3</w:t>
            </w:r>
          </w:p>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color w:val="CC0000"/>
                <w:sz w:val="15"/>
                <w:szCs w:val="15"/>
                <w:lang w:eastAsia="tr-TR"/>
              </w:rPr>
              <w:t>46,6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21,4</w:t>
            </w:r>
          </w:p>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color w:val="CC0000"/>
                <w:sz w:val="15"/>
                <w:szCs w:val="15"/>
                <w:lang w:eastAsia="tr-TR"/>
              </w:rPr>
              <w:t>49,8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color w:val="999999"/>
                <w:sz w:val="15"/>
                <w:szCs w:val="15"/>
                <w:lang w:eastAsia="tr-TR"/>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 xml:space="preserve">AKP </w:t>
            </w:r>
            <w:proofErr w:type="gramStart"/>
            <w:r w:rsidRPr="00C222AD">
              <w:rPr>
                <w:rFonts w:ascii="Verdana" w:eastAsia="Times New Roman" w:hAnsi="Verdana" w:cs="Times New Roman"/>
                <w:sz w:val="15"/>
                <w:szCs w:val="15"/>
                <w:lang w:eastAsia="tr-TR"/>
              </w:rPr>
              <w:t>inişte !</w:t>
            </w:r>
            <w:proofErr w:type="gramEnd"/>
          </w:p>
        </w:tc>
      </w:tr>
      <w:tr w:rsidR="00C222AD" w:rsidRPr="00C222AD" w:rsidTr="00C222AD">
        <w:tc>
          <w:tcPr>
            <w:tcW w:w="0" w:type="auto"/>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rsidR="00C222AD" w:rsidRPr="00C222AD" w:rsidRDefault="00C222AD" w:rsidP="00C222AD">
            <w:pPr>
              <w:spacing w:after="0" w:line="240" w:lineRule="auto"/>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CHP (milyon)</w:t>
            </w:r>
          </w:p>
          <w:p w:rsidR="00C222AD" w:rsidRPr="00C222AD" w:rsidRDefault="00C222AD" w:rsidP="00C222AD">
            <w:pPr>
              <w:spacing w:after="0" w:line="240" w:lineRule="auto"/>
              <w:rPr>
                <w:rFonts w:ascii="Times New Roman" w:eastAsia="Times New Roman" w:hAnsi="Times New Roman" w:cs="Times New Roman"/>
                <w:sz w:val="24"/>
                <w:szCs w:val="24"/>
                <w:lang w:eastAsia="tr-TR"/>
              </w:rPr>
            </w:pPr>
            <w:r w:rsidRPr="00C222AD">
              <w:rPr>
                <w:rFonts w:ascii="Verdana" w:eastAsia="Times New Roman" w:hAnsi="Verdana" w:cs="Times New Roman"/>
                <w:b/>
                <w:bCs/>
                <w:color w:val="CC0000"/>
                <w:sz w:val="15"/>
                <w:szCs w:val="15"/>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6,1</w:t>
            </w:r>
          </w:p>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color w:val="CC0000"/>
                <w:sz w:val="15"/>
                <w:szCs w:val="15"/>
                <w:lang w:eastAsia="tr-TR"/>
              </w:rPr>
              <w:t>19,4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7,3</w:t>
            </w:r>
          </w:p>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color w:val="CC0000"/>
                <w:sz w:val="15"/>
                <w:szCs w:val="15"/>
                <w:lang w:eastAsia="tr-TR"/>
              </w:rPr>
              <w:t>20,9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11,2</w:t>
            </w:r>
          </w:p>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color w:val="CC0000"/>
                <w:sz w:val="15"/>
                <w:szCs w:val="15"/>
                <w:lang w:eastAsia="tr-TR"/>
              </w:rPr>
              <w:t>26,0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color w:val="999999"/>
                <w:sz w:val="15"/>
                <w:szCs w:val="15"/>
                <w:lang w:eastAsia="tr-TR"/>
              </w:rPr>
              <w:t>~12,0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CHP durağan/yükselişte!</w:t>
            </w:r>
          </w:p>
        </w:tc>
      </w:tr>
      <w:tr w:rsidR="00C222AD" w:rsidRPr="00C222AD" w:rsidTr="00C222AD">
        <w:tc>
          <w:tcPr>
            <w:tcW w:w="0" w:type="auto"/>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rsidR="00C222AD" w:rsidRPr="00C222AD" w:rsidRDefault="00C222AD" w:rsidP="00C222AD">
            <w:pPr>
              <w:spacing w:after="0" w:line="240" w:lineRule="auto"/>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MHP (milyon)</w:t>
            </w:r>
          </w:p>
          <w:p w:rsidR="00C222AD" w:rsidRPr="00C222AD" w:rsidRDefault="00C222AD" w:rsidP="00C222AD">
            <w:pPr>
              <w:spacing w:after="0" w:line="240" w:lineRule="auto"/>
              <w:rPr>
                <w:rFonts w:ascii="Times New Roman" w:eastAsia="Times New Roman" w:hAnsi="Times New Roman" w:cs="Times New Roman"/>
                <w:sz w:val="24"/>
                <w:szCs w:val="24"/>
                <w:lang w:eastAsia="tr-TR"/>
              </w:rPr>
            </w:pPr>
            <w:r w:rsidRPr="00C222AD">
              <w:rPr>
                <w:rFonts w:ascii="Verdana" w:eastAsia="Times New Roman" w:hAnsi="Verdana" w:cs="Times New Roman"/>
                <w:b/>
                <w:bCs/>
                <w:color w:val="CC0000"/>
                <w:sz w:val="15"/>
                <w:szCs w:val="15"/>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2,6</w:t>
            </w:r>
          </w:p>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color w:val="CC0000"/>
                <w:sz w:val="15"/>
                <w:szCs w:val="15"/>
                <w:lang w:eastAsia="tr-TR"/>
              </w:rPr>
              <w:t>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5,0</w:t>
            </w:r>
          </w:p>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color w:val="CC0000"/>
                <w:sz w:val="15"/>
                <w:szCs w:val="15"/>
                <w:lang w:eastAsia="tr-TR"/>
              </w:rPr>
              <w:t>14,3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5,6</w:t>
            </w:r>
          </w:p>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color w:val="CC0000"/>
                <w:sz w:val="15"/>
                <w:szCs w:val="15"/>
                <w:lang w:eastAsia="tr-TR"/>
              </w:rPr>
              <w:t>13,0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color w:val="999999"/>
                <w:sz w:val="15"/>
                <w:szCs w:val="15"/>
                <w:lang w:eastAsia="tr-TR"/>
              </w:rPr>
              <w:t>~7,5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MHP yükselişte!</w:t>
            </w:r>
          </w:p>
        </w:tc>
      </w:tr>
      <w:tr w:rsidR="00C222AD" w:rsidRPr="00C222AD" w:rsidTr="00C222AD">
        <w:tc>
          <w:tcPr>
            <w:tcW w:w="0" w:type="auto"/>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rsidR="00C222AD" w:rsidRPr="00C222AD" w:rsidRDefault="00C222AD" w:rsidP="00C222AD">
            <w:pPr>
              <w:spacing w:after="0" w:line="240" w:lineRule="auto"/>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HDP (milyon)</w:t>
            </w:r>
          </w:p>
          <w:p w:rsidR="00C222AD" w:rsidRPr="00C222AD" w:rsidRDefault="00C222AD" w:rsidP="00C222AD">
            <w:pPr>
              <w:spacing w:after="0" w:line="240" w:lineRule="auto"/>
              <w:rPr>
                <w:rFonts w:ascii="Times New Roman" w:eastAsia="Times New Roman" w:hAnsi="Times New Roman" w:cs="Times New Roman"/>
                <w:sz w:val="24"/>
                <w:szCs w:val="24"/>
                <w:lang w:eastAsia="tr-TR"/>
              </w:rPr>
            </w:pPr>
            <w:r w:rsidRPr="00C222AD">
              <w:rPr>
                <w:rFonts w:ascii="Verdana" w:eastAsia="Times New Roman" w:hAnsi="Verdana" w:cs="Times New Roman"/>
                <w:b/>
                <w:bCs/>
                <w:color w:val="CC0000"/>
                <w:sz w:val="15"/>
                <w:szCs w:val="15"/>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0,3</w:t>
            </w:r>
          </w:p>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color w:val="CC0000"/>
                <w:sz w:val="15"/>
                <w:szCs w:val="15"/>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1,8</w:t>
            </w:r>
          </w:p>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color w:val="CC0000"/>
                <w:sz w:val="15"/>
                <w:szCs w:val="15"/>
                <w:lang w:eastAsia="tr-TR"/>
              </w:rPr>
              <w:t>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2,8</w:t>
            </w:r>
          </w:p>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color w:val="CC0000"/>
                <w:sz w:val="15"/>
                <w:szCs w:val="15"/>
                <w:lang w:eastAsia="tr-TR"/>
              </w:rPr>
              <w:t>6,6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right"/>
              <w:rPr>
                <w:rFonts w:ascii="Times New Roman" w:eastAsia="Times New Roman" w:hAnsi="Times New Roman" w:cs="Times New Roman"/>
                <w:sz w:val="24"/>
                <w:szCs w:val="24"/>
                <w:lang w:eastAsia="tr-TR"/>
              </w:rPr>
            </w:pPr>
            <w:r w:rsidRPr="00C222AD">
              <w:rPr>
                <w:rFonts w:ascii="Verdana" w:eastAsia="Times New Roman" w:hAnsi="Verdana" w:cs="Times New Roman"/>
                <w:color w:val="999999"/>
                <w:sz w:val="15"/>
                <w:szCs w:val="15"/>
                <w:lang w:eastAsia="tr-TR"/>
              </w:rPr>
              <w:t>~4,7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HDP yükselişte!</w:t>
            </w:r>
          </w:p>
        </w:tc>
      </w:tr>
    </w:tbl>
    <w:p w:rsidR="00C222AD" w:rsidRPr="00C222AD" w:rsidRDefault="00C222AD" w:rsidP="00C222AD">
      <w:pPr>
        <w:shd w:val="clear" w:color="auto" w:fill="FFFFFF"/>
        <w:spacing w:after="0" w:line="240" w:lineRule="auto"/>
        <w:rPr>
          <w:rFonts w:ascii="Times New Roman" w:eastAsia="Times New Roman" w:hAnsi="Times New Roman" w:cs="Times New Roman"/>
          <w:color w:val="222222"/>
          <w:sz w:val="24"/>
          <w:szCs w:val="24"/>
          <w:lang w:eastAsia="tr-TR"/>
        </w:rPr>
      </w:pPr>
      <w:r w:rsidRPr="00C222AD">
        <w:rPr>
          <w:rFonts w:ascii="Verdana" w:eastAsia="Times New Roman" w:hAnsi="Verdana" w:cs="Times New Roman"/>
          <w:color w:val="222222"/>
          <w:sz w:val="15"/>
          <w:szCs w:val="15"/>
          <w:lang w:eastAsia="tr-TR"/>
        </w:rPr>
        <w:t>*TUIK verileri</w:t>
      </w:r>
    </w:p>
    <w:p w:rsidR="00C222AD" w:rsidRPr="00C222AD" w:rsidRDefault="00C222AD" w:rsidP="00C222AD">
      <w:pPr>
        <w:shd w:val="clear" w:color="auto" w:fill="FFFFFF"/>
        <w:spacing w:after="0" w:line="240" w:lineRule="auto"/>
        <w:rPr>
          <w:rFonts w:ascii="Times New Roman" w:eastAsia="Times New Roman" w:hAnsi="Times New Roman" w:cs="Times New Roman"/>
          <w:color w:val="222222"/>
          <w:sz w:val="24"/>
          <w:szCs w:val="24"/>
          <w:lang w:eastAsia="tr-TR"/>
        </w:rPr>
      </w:pPr>
      <w:r w:rsidRPr="00C222AD">
        <w:rPr>
          <w:rFonts w:ascii="Verdana" w:eastAsia="Times New Roman" w:hAnsi="Verdana" w:cs="Times New Roman"/>
          <w:color w:val="222222"/>
          <w:sz w:val="15"/>
          <w:szCs w:val="15"/>
          <w:lang w:eastAsia="tr-TR"/>
        </w:rPr>
        <w:t>** Seçmen ≈ Nü</w:t>
      </w:r>
      <w:r w:rsidRPr="00C222AD">
        <w:rPr>
          <w:rFonts w:ascii="Verdana" w:eastAsia="Times New Roman" w:hAnsi="Verdana" w:cs="Times New Roman"/>
          <w:color w:val="222222"/>
          <w:sz w:val="20"/>
          <w:szCs w:val="20"/>
          <w:lang w:eastAsia="tr-TR"/>
        </w:rPr>
        <w:t xml:space="preserve">fus x </w:t>
      </w:r>
      <w:proofErr w:type="gramStart"/>
      <w:r w:rsidRPr="00C222AD">
        <w:rPr>
          <w:rFonts w:ascii="Verdana" w:eastAsia="Times New Roman" w:hAnsi="Verdana" w:cs="Times New Roman"/>
          <w:color w:val="222222"/>
          <w:sz w:val="20"/>
          <w:szCs w:val="20"/>
          <w:lang w:eastAsia="tr-TR"/>
        </w:rPr>
        <w:t>(</w:t>
      </w:r>
      <w:proofErr w:type="gramEnd"/>
      <w:r w:rsidRPr="00C222AD">
        <w:rPr>
          <w:rFonts w:ascii="Verdana" w:eastAsia="Times New Roman" w:hAnsi="Verdana" w:cs="Times New Roman"/>
          <w:color w:val="222222"/>
          <w:sz w:val="20"/>
          <w:szCs w:val="20"/>
          <w:lang w:eastAsia="tr-TR"/>
        </w:rPr>
        <w:t>1-18/</w:t>
      </w:r>
      <w:proofErr w:type="spellStart"/>
      <w:r w:rsidRPr="00C222AD">
        <w:rPr>
          <w:rFonts w:ascii="Verdana" w:eastAsia="Times New Roman" w:hAnsi="Verdana" w:cs="Times New Roman"/>
          <w:color w:val="222222"/>
          <w:sz w:val="20"/>
          <w:szCs w:val="20"/>
          <w:lang w:eastAsia="tr-TR"/>
        </w:rPr>
        <w:t>Ort</w:t>
      </w:r>
      <w:proofErr w:type="spellEnd"/>
      <w:r w:rsidRPr="00C222AD">
        <w:rPr>
          <w:rFonts w:ascii="Verdana" w:eastAsia="Times New Roman" w:hAnsi="Verdana" w:cs="Times New Roman"/>
          <w:color w:val="222222"/>
          <w:sz w:val="20"/>
          <w:szCs w:val="20"/>
          <w:lang w:eastAsia="tr-TR"/>
        </w:rPr>
        <w:t>. Ömür)</w:t>
      </w:r>
    </w:p>
    <w:p w:rsidR="00C222AD" w:rsidRPr="00C222AD" w:rsidRDefault="00C222AD" w:rsidP="00C222AD">
      <w:pPr>
        <w:shd w:val="clear" w:color="auto" w:fill="FFFFFF"/>
        <w:spacing w:after="0" w:line="240" w:lineRule="auto"/>
        <w:rPr>
          <w:rFonts w:ascii="Times New Roman" w:eastAsia="Times New Roman" w:hAnsi="Times New Roman" w:cs="Times New Roman"/>
          <w:color w:val="222222"/>
          <w:sz w:val="24"/>
          <w:szCs w:val="24"/>
          <w:lang w:eastAsia="tr-TR"/>
        </w:rPr>
      </w:pPr>
    </w:p>
    <w:p w:rsidR="00C222AD" w:rsidRPr="00C222AD" w:rsidRDefault="00C222AD" w:rsidP="00C222AD">
      <w:pPr>
        <w:shd w:val="clear" w:color="auto" w:fill="FFFFFF"/>
        <w:spacing w:after="0" w:line="240" w:lineRule="auto"/>
        <w:rPr>
          <w:rFonts w:ascii="Times New Roman" w:eastAsia="Times New Roman" w:hAnsi="Times New Roman" w:cs="Times New Roman"/>
          <w:color w:val="222222"/>
          <w:sz w:val="24"/>
          <w:szCs w:val="24"/>
          <w:lang w:eastAsia="tr-TR"/>
        </w:rPr>
      </w:pPr>
    </w:p>
    <w:p w:rsidR="00C222AD" w:rsidRPr="00C222AD" w:rsidRDefault="00C222AD" w:rsidP="00C222AD">
      <w:pPr>
        <w:shd w:val="clear" w:color="auto" w:fill="FFFFFF"/>
        <w:spacing w:after="0" w:line="240" w:lineRule="auto"/>
        <w:rPr>
          <w:rFonts w:ascii="Times New Roman" w:eastAsia="Times New Roman" w:hAnsi="Times New Roman" w:cs="Times New Roman"/>
          <w:color w:val="222222"/>
          <w:sz w:val="24"/>
          <w:szCs w:val="24"/>
          <w:lang w:eastAsia="tr-TR"/>
        </w:rPr>
      </w:pPr>
      <w:r w:rsidRPr="00C222AD">
        <w:rPr>
          <w:rFonts w:ascii="Verdana" w:eastAsia="Times New Roman" w:hAnsi="Verdana" w:cs="Times New Roman"/>
          <w:b/>
          <w:bCs/>
          <w:color w:val="0000FF"/>
          <w:sz w:val="24"/>
          <w:szCs w:val="24"/>
          <w:lang w:eastAsia="tr-TR"/>
        </w:rPr>
        <w:t>Küçük Partilerin durumu</w:t>
      </w:r>
    </w:p>
    <w:p w:rsidR="00C222AD" w:rsidRPr="00C222AD" w:rsidRDefault="00C222AD" w:rsidP="00C222AD">
      <w:pPr>
        <w:shd w:val="clear" w:color="auto" w:fill="FFFFFF"/>
        <w:spacing w:after="0" w:line="240" w:lineRule="auto"/>
        <w:rPr>
          <w:rFonts w:ascii="Times New Roman" w:eastAsia="Times New Roman" w:hAnsi="Times New Roman" w:cs="Times New Roman"/>
          <w:color w:val="222222"/>
          <w:sz w:val="24"/>
          <w:szCs w:val="24"/>
          <w:lang w:eastAsia="tr-TR"/>
        </w:rPr>
      </w:pPr>
      <w:r w:rsidRPr="00C222AD">
        <w:rPr>
          <w:rFonts w:ascii="Verdana" w:eastAsia="Times New Roman" w:hAnsi="Verdana" w:cs="Times New Roman"/>
          <w:color w:val="222222"/>
          <w:sz w:val="24"/>
          <w:szCs w:val="24"/>
          <w:lang w:eastAsia="tr-TR"/>
        </w:rPr>
        <w:t>Bu seçimde en başarılı Parti kuşkusuz CHP ilkelerini savunan </w:t>
      </w:r>
      <w:r w:rsidRPr="00C222AD">
        <w:rPr>
          <w:rFonts w:ascii="Verdana" w:eastAsia="Times New Roman" w:hAnsi="Verdana" w:cs="Times New Roman"/>
          <w:b/>
          <w:bCs/>
          <w:color w:val="222222"/>
          <w:sz w:val="24"/>
          <w:szCs w:val="24"/>
          <w:lang w:eastAsia="tr-TR"/>
        </w:rPr>
        <w:t>Vatan Partisi</w:t>
      </w:r>
      <w:r w:rsidRPr="00C222AD">
        <w:rPr>
          <w:rFonts w:ascii="Verdana" w:eastAsia="Times New Roman" w:hAnsi="Verdana" w:cs="Times New Roman"/>
          <w:color w:val="222222"/>
          <w:sz w:val="24"/>
          <w:szCs w:val="24"/>
          <w:lang w:eastAsia="tr-TR"/>
        </w:rPr>
        <w:t> (eski İşçi Partisi) olacaktır. CHP tabanından alacağı oylarla </w:t>
      </w:r>
      <w:r w:rsidRPr="00C222AD">
        <w:rPr>
          <w:rFonts w:ascii="Verdana" w:eastAsia="Times New Roman" w:hAnsi="Verdana" w:cs="Times New Roman"/>
          <w:b/>
          <w:bCs/>
          <w:color w:val="222222"/>
          <w:sz w:val="24"/>
          <w:szCs w:val="24"/>
          <w:lang w:eastAsia="tr-TR"/>
        </w:rPr>
        <w:t>Oy oranını 5'e katlayacak</w:t>
      </w:r>
      <w:r w:rsidRPr="00C222AD">
        <w:rPr>
          <w:rFonts w:ascii="Verdana" w:eastAsia="Times New Roman" w:hAnsi="Verdana" w:cs="Times New Roman"/>
          <w:color w:val="222222"/>
          <w:sz w:val="24"/>
          <w:szCs w:val="24"/>
          <w:lang w:eastAsia="tr-TR"/>
        </w:rPr>
        <w:t> gibi görünüyor; böyle olursa, Vatan Partisi ilk defa %1 sınırını aşmış olacak. </w:t>
      </w:r>
      <w:r w:rsidRPr="00C222AD">
        <w:rPr>
          <w:rFonts w:ascii="Verdana" w:eastAsia="Times New Roman" w:hAnsi="Verdana" w:cs="Times New Roman"/>
          <w:i/>
          <w:iCs/>
          <w:color w:val="222222"/>
          <w:sz w:val="24"/>
          <w:szCs w:val="24"/>
          <w:lang w:eastAsia="tr-TR"/>
        </w:rPr>
        <w:t>(Vatan Partisi %3 sınırını aşarsa, 10-15 milyon TL tutarında Devlet yardımı almaya hak kazanır)</w:t>
      </w: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r w:rsidRPr="00C222AD">
        <w:rPr>
          <w:rFonts w:ascii="Verdana" w:eastAsia="Times New Roman" w:hAnsi="Verdana" w:cs="Arial"/>
          <w:color w:val="222222"/>
          <w:sz w:val="24"/>
          <w:szCs w:val="24"/>
          <w:lang w:eastAsia="tr-TR"/>
        </w:rPr>
        <w:t>1 milyona yakın oy alacak olan SP+BBP ikilisi  toplamda %2 oy oranlarını ancak korumuş olacaklar. Diğer 14 küçük Partinin alacakları oy ise, toplamda 700 bin kadar olacak</w:t>
      </w:r>
      <w:r w:rsidRPr="00C222AD">
        <w:rPr>
          <w:rFonts w:ascii="Verdana" w:eastAsia="Times New Roman" w:hAnsi="Verdana" w:cs="Arial"/>
          <w:color w:val="222222"/>
          <w:sz w:val="15"/>
          <w:lang w:eastAsia="tr-TR"/>
        </w:rPr>
        <w:t> </w:t>
      </w:r>
      <w:r w:rsidRPr="00C222AD">
        <w:rPr>
          <w:rFonts w:ascii="Verdana" w:eastAsia="Times New Roman" w:hAnsi="Verdana" w:cs="Arial"/>
          <w:color w:val="222222"/>
          <w:sz w:val="15"/>
          <w:szCs w:val="15"/>
          <w:lang w:eastAsia="tr-TR"/>
        </w:rPr>
        <w:t>(Parti başına ortalama 50 bin oy)</w:t>
      </w:r>
      <w:r w:rsidRPr="00C222AD">
        <w:rPr>
          <w:rFonts w:ascii="Verdana" w:eastAsia="Times New Roman" w:hAnsi="Verdana" w:cs="Arial"/>
          <w:color w:val="222222"/>
          <w:sz w:val="15"/>
          <w:lang w:eastAsia="tr-TR"/>
        </w:rPr>
        <w:t> </w:t>
      </w:r>
      <w:r w:rsidRPr="00C222AD">
        <w:rPr>
          <w:rFonts w:ascii="Verdana" w:eastAsia="Times New Roman" w:hAnsi="Verdana" w:cs="Arial"/>
          <w:color w:val="222222"/>
          <w:sz w:val="24"/>
          <w:szCs w:val="24"/>
          <w:lang w:eastAsia="tr-TR"/>
        </w:rPr>
        <w:t xml:space="preserve">Partilerinin barajı aşamayacağını bile </w:t>
      </w:r>
      <w:proofErr w:type="spellStart"/>
      <w:r w:rsidRPr="00C222AD">
        <w:rPr>
          <w:rFonts w:ascii="Verdana" w:eastAsia="Times New Roman" w:hAnsi="Verdana" w:cs="Arial"/>
          <w:color w:val="222222"/>
          <w:sz w:val="24"/>
          <w:szCs w:val="24"/>
          <w:lang w:eastAsia="tr-TR"/>
        </w:rPr>
        <w:t>bile</w:t>
      </w:r>
      <w:proofErr w:type="spellEnd"/>
      <w:r w:rsidRPr="00C222AD">
        <w:rPr>
          <w:rFonts w:ascii="Verdana" w:eastAsia="Times New Roman" w:hAnsi="Verdana" w:cs="Arial"/>
          <w:color w:val="222222"/>
          <w:sz w:val="24"/>
          <w:szCs w:val="24"/>
          <w:lang w:eastAsia="tr-TR"/>
        </w:rPr>
        <w:t xml:space="preserve"> ideallerini koruyan bu seçmenleri demokrasi adına kutlamak gerekiyor. </w:t>
      </w: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r w:rsidRPr="00C222AD">
        <w:rPr>
          <w:rFonts w:ascii="Verdana" w:eastAsia="Times New Roman" w:hAnsi="Verdana" w:cs="Arial"/>
          <w:b/>
          <w:bCs/>
          <w:color w:val="0000FF"/>
          <w:sz w:val="24"/>
          <w:szCs w:val="24"/>
          <w:lang w:eastAsia="tr-TR"/>
        </w:rPr>
        <w:t>Sonuç</w:t>
      </w: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r w:rsidRPr="00C222AD">
        <w:rPr>
          <w:rFonts w:ascii="Verdana" w:eastAsia="Times New Roman" w:hAnsi="Verdana" w:cs="Arial"/>
          <w:b/>
          <w:bCs/>
          <w:color w:val="222222"/>
          <w:sz w:val="24"/>
          <w:szCs w:val="24"/>
          <w:lang w:eastAsia="tr-TR"/>
        </w:rPr>
        <w:t>AKP büyük olasılıkla bu seçimi de alacak gibi görünüyor; ancak HDP Meclise girerse AKP tek Partili bir Hükümet kurmakta çok zorlanacaktır;</w:t>
      </w:r>
      <w:r w:rsidRPr="00C222AD">
        <w:rPr>
          <w:rFonts w:ascii="Verdana" w:eastAsia="Times New Roman" w:hAnsi="Verdana" w:cs="Arial"/>
          <w:color w:val="222222"/>
          <w:sz w:val="24"/>
          <w:szCs w:val="24"/>
          <w:lang w:eastAsia="tr-TR"/>
        </w:rPr>
        <w:t> büyük olasılıkla </w:t>
      </w:r>
      <w:r w:rsidRPr="00C222AD">
        <w:rPr>
          <w:rFonts w:ascii="Verdana" w:eastAsia="Times New Roman" w:hAnsi="Verdana" w:cs="Arial"/>
          <w:b/>
          <w:bCs/>
          <w:color w:val="222222"/>
          <w:sz w:val="24"/>
          <w:szCs w:val="24"/>
          <w:lang w:eastAsia="tr-TR"/>
        </w:rPr>
        <w:t>Koalisyon</w:t>
      </w:r>
      <w:r w:rsidRPr="00C222AD">
        <w:rPr>
          <w:rFonts w:ascii="Verdana" w:eastAsia="Times New Roman" w:hAnsi="Verdana" w:cs="Arial"/>
          <w:color w:val="222222"/>
          <w:sz w:val="24"/>
          <w:szCs w:val="24"/>
          <w:lang w:eastAsia="tr-TR"/>
        </w:rPr>
        <w:t> aranışlarına geçilecektir ki, bundan sonrası artık rakamların bittiği, </w:t>
      </w:r>
      <w:r w:rsidRPr="00C222AD">
        <w:rPr>
          <w:rFonts w:ascii="Verdana" w:eastAsia="Times New Roman" w:hAnsi="Verdana" w:cs="Arial"/>
          <w:b/>
          <w:bCs/>
          <w:color w:val="222222"/>
          <w:sz w:val="24"/>
          <w:szCs w:val="24"/>
          <w:lang w:eastAsia="tr-TR"/>
        </w:rPr>
        <w:t>'politika'</w:t>
      </w:r>
      <w:r w:rsidRPr="00C222AD">
        <w:rPr>
          <w:rFonts w:ascii="Verdana" w:eastAsia="Times New Roman" w:hAnsi="Verdana" w:cs="Arial"/>
          <w:color w:val="222222"/>
          <w:sz w:val="24"/>
          <w:szCs w:val="24"/>
          <w:lang w:eastAsia="tr-TR"/>
        </w:rPr>
        <w:t> </w:t>
      </w:r>
      <w:proofErr w:type="spellStart"/>
      <w:r w:rsidRPr="00C222AD">
        <w:rPr>
          <w:rFonts w:ascii="Verdana" w:eastAsia="Times New Roman" w:hAnsi="Verdana" w:cs="Arial"/>
          <w:color w:val="222222"/>
          <w:sz w:val="24"/>
          <w:szCs w:val="24"/>
          <w:lang w:eastAsia="tr-TR"/>
        </w:rPr>
        <w:t>nın</w:t>
      </w:r>
      <w:proofErr w:type="spellEnd"/>
      <w:r w:rsidRPr="00C222AD">
        <w:rPr>
          <w:rFonts w:ascii="Verdana" w:eastAsia="Times New Roman" w:hAnsi="Verdana" w:cs="Arial"/>
          <w:color w:val="222222"/>
          <w:sz w:val="24"/>
          <w:szCs w:val="24"/>
          <w:lang w:eastAsia="tr-TR"/>
        </w:rPr>
        <w:t xml:space="preserve"> konuşmaya başladığı yerdir... Ülkemiz ve Ulusumuz için hayırlısını dileyelim. </w:t>
      </w: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r w:rsidRPr="00C222AD">
        <w:rPr>
          <w:rFonts w:ascii="Verdana" w:eastAsia="Times New Roman" w:hAnsi="Verdana" w:cs="Arial"/>
          <w:color w:val="222222"/>
          <w:sz w:val="24"/>
          <w:szCs w:val="24"/>
          <w:lang w:eastAsia="tr-TR"/>
        </w:rPr>
        <w:t>Değerli arkadaşlar, Seçimin sonucu nasıl olursa olsun,</w:t>
      </w:r>
      <w:r w:rsidRPr="00C222AD">
        <w:rPr>
          <w:rFonts w:ascii="Verdana" w:eastAsia="Times New Roman" w:hAnsi="Verdana" w:cs="Arial"/>
          <w:i/>
          <w:iCs/>
          <w:color w:val="222222"/>
          <w:sz w:val="24"/>
          <w:szCs w:val="24"/>
          <w:lang w:eastAsia="tr-TR"/>
        </w:rPr>
        <w:t> 'Her şey bitti, yandık yıkıldık'</w:t>
      </w:r>
      <w:r w:rsidRPr="00C222AD">
        <w:rPr>
          <w:rFonts w:ascii="Verdana" w:eastAsia="Times New Roman" w:hAnsi="Verdana" w:cs="Arial"/>
          <w:color w:val="222222"/>
          <w:sz w:val="24"/>
          <w:szCs w:val="24"/>
          <w:lang w:eastAsia="tr-TR"/>
        </w:rPr>
        <w:t> türünden dövünmeleri ve umutsuzluk aşılayan </w:t>
      </w:r>
      <w:r w:rsidRPr="00C222AD">
        <w:rPr>
          <w:rFonts w:ascii="Verdana" w:eastAsia="Times New Roman" w:hAnsi="Verdana" w:cs="Arial"/>
          <w:i/>
          <w:iCs/>
          <w:color w:val="222222"/>
          <w:sz w:val="24"/>
          <w:szCs w:val="24"/>
          <w:lang w:eastAsia="tr-TR"/>
        </w:rPr>
        <w:t>'Köprüden önceki son çıkış' </w:t>
      </w:r>
      <w:r w:rsidRPr="00C222AD">
        <w:rPr>
          <w:rFonts w:ascii="Verdana" w:eastAsia="Times New Roman" w:hAnsi="Verdana" w:cs="Arial"/>
          <w:color w:val="222222"/>
          <w:sz w:val="24"/>
          <w:szCs w:val="24"/>
          <w:lang w:eastAsia="tr-TR"/>
        </w:rPr>
        <w:t>benzetmelerini bir yana bırakıp, Çağdaş, Laik bir Cumhuriyette birlik bütünlük içerisinde yaşamak için Demokratik mücadeleye, Orta çağ heveslilerine karşı var gücümüzle direnmeye devam etmeliyiz. Unutmayalım, Halkın </w:t>
      </w:r>
      <w:r w:rsidRPr="00C222AD">
        <w:rPr>
          <w:rFonts w:ascii="Verdana" w:eastAsia="Times New Roman" w:hAnsi="Verdana" w:cs="Arial"/>
          <w:b/>
          <w:bCs/>
          <w:color w:val="222222"/>
          <w:sz w:val="24"/>
          <w:szCs w:val="24"/>
          <w:lang w:eastAsia="tr-TR"/>
        </w:rPr>
        <w:t>İyiye, Güzele ve Doğruya </w:t>
      </w:r>
      <w:r w:rsidRPr="00C222AD">
        <w:rPr>
          <w:rFonts w:ascii="Verdana" w:eastAsia="Times New Roman" w:hAnsi="Verdana" w:cs="Arial"/>
          <w:color w:val="222222"/>
          <w:sz w:val="24"/>
          <w:szCs w:val="24"/>
          <w:lang w:eastAsia="tr-TR"/>
        </w:rPr>
        <w:t xml:space="preserve"> yönelik değişimi kolay ve hızlı olmuyor. Demokrasi(Halkçılık) isteniyorsa, sabırlı olmayı ve uzlaşmayı öğrenmek gerekiyor. Sevgilerimle. </w:t>
      </w:r>
      <w:proofErr w:type="gramStart"/>
      <w:r w:rsidRPr="00C222AD">
        <w:rPr>
          <w:rFonts w:ascii="Verdana" w:eastAsia="Times New Roman" w:hAnsi="Verdana" w:cs="Arial"/>
          <w:color w:val="222222"/>
          <w:sz w:val="24"/>
          <w:szCs w:val="24"/>
          <w:lang w:eastAsia="tr-TR"/>
        </w:rPr>
        <w:t>æ</w:t>
      </w:r>
      <w:proofErr w:type="gramEnd"/>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p>
    <w:p w:rsidR="00C222AD" w:rsidRPr="00C222AD" w:rsidRDefault="00C222AD" w:rsidP="00C222AD">
      <w:pPr>
        <w:shd w:val="clear" w:color="auto" w:fill="FFFFFF"/>
        <w:spacing w:after="0" w:line="240" w:lineRule="auto"/>
        <w:rPr>
          <w:rFonts w:ascii="Arial" w:eastAsia="Times New Roman" w:hAnsi="Arial" w:cs="Arial"/>
          <w:color w:val="222222"/>
          <w:sz w:val="24"/>
          <w:szCs w:val="24"/>
          <w:lang w:eastAsia="tr-TR"/>
        </w:rPr>
      </w:pPr>
      <w:r w:rsidRPr="00C222AD">
        <w:rPr>
          <w:rFonts w:ascii="Verdana" w:eastAsia="Times New Roman" w:hAnsi="Verdana" w:cs="Arial"/>
          <w:b/>
          <w:bCs/>
          <w:color w:val="0000FF"/>
          <w:sz w:val="20"/>
          <w:szCs w:val="20"/>
          <w:lang w:eastAsia="tr-TR"/>
        </w:rPr>
        <w:lastRenderedPageBreak/>
        <w:t>Tablo.2  2015 seçiminde Partilerden partilere tahmini oy transferi (milyon) </w:t>
      </w:r>
    </w:p>
    <w:tbl>
      <w:tblPr>
        <w:tblW w:w="0" w:type="auto"/>
        <w:tblCellMar>
          <w:left w:w="0" w:type="dxa"/>
          <w:right w:w="0" w:type="dxa"/>
        </w:tblCellMar>
        <w:tblLook w:val="04A0"/>
      </w:tblPr>
      <w:tblGrid>
        <w:gridCol w:w="921"/>
        <w:gridCol w:w="921"/>
        <w:gridCol w:w="921"/>
        <w:gridCol w:w="921"/>
        <w:gridCol w:w="921"/>
        <w:gridCol w:w="921"/>
        <w:gridCol w:w="921"/>
        <w:gridCol w:w="921"/>
        <w:gridCol w:w="922"/>
        <w:gridCol w:w="922"/>
      </w:tblGrid>
      <w:tr w:rsidR="00C222AD" w:rsidRPr="00C222AD" w:rsidTr="00C222AD">
        <w:tc>
          <w:tcPr>
            <w:tcW w:w="921" w:type="dxa"/>
            <w:tcBorders>
              <w:top w:val="single" w:sz="8" w:space="0" w:color="auto"/>
              <w:left w:val="single" w:sz="8" w:space="0" w:color="auto"/>
              <w:bottom w:val="single" w:sz="8" w:space="0" w:color="auto"/>
              <w:right w:val="single" w:sz="8" w:space="0" w:color="auto"/>
            </w:tcBorders>
            <w:shd w:val="clear" w:color="auto" w:fill="B6DDE8"/>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Partiler</w:t>
            </w:r>
          </w:p>
        </w:tc>
        <w:tc>
          <w:tcPr>
            <w:tcW w:w="921" w:type="dxa"/>
            <w:tcBorders>
              <w:top w:val="single" w:sz="8" w:space="0" w:color="auto"/>
              <w:left w:val="nil"/>
              <w:bottom w:val="single" w:sz="8" w:space="0" w:color="auto"/>
              <w:right w:val="single" w:sz="8" w:space="0" w:color="auto"/>
            </w:tcBorders>
            <w:shd w:val="clear" w:color="auto" w:fill="B6DDE8"/>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AKP</w:t>
            </w:r>
          </w:p>
        </w:tc>
        <w:tc>
          <w:tcPr>
            <w:tcW w:w="921" w:type="dxa"/>
            <w:tcBorders>
              <w:top w:val="single" w:sz="8" w:space="0" w:color="auto"/>
              <w:left w:val="nil"/>
              <w:bottom w:val="single" w:sz="8" w:space="0" w:color="auto"/>
              <w:right w:val="single" w:sz="8" w:space="0" w:color="auto"/>
            </w:tcBorders>
            <w:shd w:val="clear" w:color="auto" w:fill="B6DDE8"/>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CHP</w:t>
            </w:r>
          </w:p>
        </w:tc>
        <w:tc>
          <w:tcPr>
            <w:tcW w:w="921" w:type="dxa"/>
            <w:tcBorders>
              <w:top w:val="single" w:sz="8" w:space="0" w:color="auto"/>
              <w:left w:val="nil"/>
              <w:bottom w:val="single" w:sz="8" w:space="0" w:color="auto"/>
              <w:right w:val="single" w:sz="8" w:space="0" w:color="auto"/>
            </w:tcBorders>
            <w:shd w:val="clear" w:color="auto" w:fill="B6DDE8"/>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MHP</w:t>
            </w:r>
          </w:p>
        </w:tc>
        <w:tc>
          <w:tcPr>
            <w:tcW w:w="921" w:type="dxa"/>
            <w:tcBorders>
              <w:top w:val="single" w:sz="8" w:space="0" w:color="auto"/>
              <w:left w:val="nil"/>
              <w:bottom w:val="single" w:sz="8" w:space="0" w:color="auto"/>
              <w:right w:val="single" w:sz="8" w:space="0" w:color="auto"/>
            </w:tcBorders>
            <w:shd w:val="clear" w:color="auto" w:fill="B6DDE8"/>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HDP</w:t>
            </w:r>
          </w:p>
        </w:tc>
        <w:tc>
          <w:tcPr>
            <w:tcW w:w="921" w:type="dxa"/>
            <w:tcBorders>
              <w:top w:val="single" w:sz="8" w:space="0" w:color="auto"/>
              <w:left w:val="nil"/>
              <w:bottom w:val="single" w:sz="8" w:space="0" w:color="auto"/>
              <w:right w:val="single" w:sz="8" w:space="0" w:color="auto"/>
            </w:tcBorders>
            <w:shd w:val="clear" w:color="auto" w:fill="B6DDE8"/>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SP+</w:t>
            </w:r>
          </w:p>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BBP</w:t>
            </w:r>
          </w:p>
        </w:tc>
        <w:tc>
          <w:tcPr>
            <w:tcW w:w="921" w:type="dxa"/>
            <w:tcBorders>
              <w:top w:val="single" w:sz="8" w:space="0" w:color="auto"/>
              <w:left w:val="nil"/>
              <w:bottom w:val="single" w:sz="8" w:space="0" w:color="auto"/>
              <w:right w:val="single" w:sz="8" w:space="0" w:color="auto"/>
            </w:tcBorders>
            <w:shd w:val="clear" w:color="auto" w:fill="B6DDE8"/>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VP</w:t>
            </w:r>
          </w:p>
        </w:tc>
        <w:tc>
          <w:tcPr>
            <w:tcW w:w="921" w:type="dxa"/>
            <w:tcBorders>
              <w:top w:val="single" w:sz="8" w:space="0" w:color="auto"/>
              <w:left w:val="nil"/>
              <w:bottom w:val="single" w:sz="8" w:space="0" w:color="auto"/>
              <w:right w:val="single" w:sz="8" w:space="0" w:color="auto"/>
            </w:tcBorders>
            <w:shd w:val="clear" w:color="auto" w:fill="B6DDE8"/>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Diğer</w:t>
            </w:r>
          </w:p>
        </w:tc>
        <w:tc>
          <w:tcPr>
            <w:tcW w:w="922" w:type="dxa"/>
            <w:tcBorders>
              <w:top w:val="single" w:sz="8" w:space="0" w:color="auto"/>
              <w:left w:val="nil"/>
              <w:bottom w:val="single" w:sz="8" w:space="0" w:color="auto"/>
              <w:right w:val="single" w:sz="8" w:space="0" w:color="auto"/>
            </w:tcBorders>
            <w:shd w:val="clear" w:color="auto" w:fill="B6DDE8"/>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 </w:t>
            </w:r>
          </w:p>
        </w:tc>
        <w:tc>
          <w:tcPr>
            <w:tcW w:w="922" w:type="dxa"/>
            <w:tcBorders>
              <w:top w:val="single" w:sz="8" w:space="0" w:color="auto"/>
              <w:left w:val="nil"/>
              <w:bottom w:val="single" w:sz="8" w:space="0" w:color="auto"/>
              <w:right w:val="single" w:sz="8" w:space="0" w:color="auto"/>
            </w:tcBorders>
            <w:shd w:val="clear" w:color="auto" w:fill="B6DDE8"/>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TOPLAM</w:t>
            </w:r>
          </w:p>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proofErr w:type="gramStart"/>
            <w:r w:rsidRPr="00C222AD">
              <w:rPr>
                <w:rFonts w:ascii="Verdana" w:eastAsia="Times New Roman" w:hAnsi="Verdana" w:cs="Times New Roman"/>
                <w:sz w:val="15"/>
                <w:szCs w:val="15"/>
                <w:lang w:eastAsia="tr-TR"/>
              </w:rPr>
              <w:t>geçerli</w:t>
            </w:r>
            <w:proofErr w:type="gramEnd"/>
            <w:r w:rsidRPr="00C222AD">
              <w:rPr>
                <w:rFonts w:ascii="Verdana" w:eastAsia="Times New Roman" w:hAnsi="Verdana" w:cs="Times New Roman"/>
                <w:sz w:val="15"/>
                <w:szCs w:val="15"/>
                <w:lang w:eastAsia="tr-TR"/>
              </w:rPr>
              <w:t xml:space="preserve"> oy</w:t>
            </w:r>
          </w:p>
        </w:tc>
      </w:tr>
      <w:tr w:rsidR="00C222AD" w:rsidRPr="00C222AD" w:rsidTr="00C222AD">
        <w:tc>
          <w:tcPr>
            <w:tcW w:w="921" w:type="dxa"/>
            <w:tcBorders>
              <w:top w:val="nil"/>
              <w:left w:val="single" w:sz="8" w:space="0" w:color="auto"/>
              <w:bottom w:val="single" w:sz="8" w:space="0" w:color="auto"/>
              <w:right w:val="single" w:sz="8" w:space="0" w:color="auto"/>
            </w:tcBorders>
            <w:shd w:val="clear" w:color="auto" w:fill="B6DDE8"/>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AKP</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20,0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1,5</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1,2</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w:t>
            </w:r>
          </w:p>
        </w:tc>
        <w:tc>
          <w:tcPr>
            <w:tcW w:w="922"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 </w:t>
            </w:r>
          </w:p>
        </w:tc>
        <w:tc>
          <w:tcPr>
            <w:tcW w:w="922"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22,7</w:t>
            </w:r>
          </w:p>
        </w:tc>
      </w:tr>
      <w:tr w:rsidR="00C222AD" w:rsidRPr="00C222AD" w:rsidTr="00C222AD">
        <w:tc>
          <w:tcPr>
            <w:tcW w:w="921" w:type="dxa"/>
            <w:tcBorders>
              <w:top w:val="nil"/>
              <w:left w:val="single" w:sz="8" w:space="0" w:color="auto"/>
              <w:bottom w:val="single" w:sz="8" w:space="0" w:color="auto"/>
              <w:right w:val="single" w:sz="8" w:space="0" w:color="auto"/>
            </w:tcBorders>
            <w:shd w:val="clear" w:color="auto" w:fill="B6DDE8"/>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CHP</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12,0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0,5 </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0,5</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w:t>
            </w:r>
          </w:p>
        </w:tc>
        <w:tc>
          <w:tcPr>
            <w:tcW w:w="922"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 </w:t>
            </w:r>
          </w:p>
        </w:tc>
        <w:tc>
          <w:tcPr>
            <w:tcW w:w="922"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13,0</w:t>
            </w:r>
          </w:p>
        </w:tc>
      </w:tr>
      <w:tr w:rsidR="00C222AD" w:rsidRPr="00C222AD" w:rsidTr="00C222AD">
        <w:tc>
          <w:tcPr>
            <w:tcW w:w="921" w:type="dxa"/>
            <w:tcBorders>
              <w:top w:val="nil"/>
              <w:left w:val="single" w:sz="8" w:space="0" w:color="auto"/>
              <w:bottom w:val="single" w:sz="8" w:space="0" w:color="auto"/>
              <w:right w:val="single" w:sz="8" w:space="0" w:color="auto"/>
            </w:tcBorders>
            <w:shd w:val="clear" w:color="auto" w:fill="B6DDE8"/>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MHP</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6,0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w:t>
            </w:r>
          </w:p>
        </w:tc>
        <w:tc>
          <w:tcPr>
            <w:tcW w:w="922"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 </w:t>
            </w:r>
          </w:p>
        </w:tc>
        <w:tc>
          <w:tcPr>
            <w:tcW w:w="922"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6,0</w:t>
            </w:r>
          </w:p>
        </w:tc>
      </w:tr>
      <w:tr w:rsidR="00C222AD" w:rsidRPr="00C222AD" w:rsidTr="00C222AD">
        <w:tc>
          <w:tcPr>
            <w:tcW w:w="921" w:type="dxa"/>
            <w:tcBorders>
              <w:top w:val="nil"/>
              <w:left w:val="single" w:sz="8" w:space="0" w:color="auto"/>
              <w:bottom w:val="single" w:sz="8" w:space="0" w:color="auto"/>
              <w:right w:val="single" w:sz="8" w:space="0" w:color="auto"/>
            </w:tcBorders>
            <w:shd w:val="clear" w:color="auto" w:fill="B6DDE8"/>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HDP</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3,0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w:t>
            </w:r>
          </w:p>
        </w:tc>
        <w:tc>
          <w:tcPr>
            <w:tcW w:w="922"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 </w:t>
            </w:r>
          </w:p>
        </w:tc>
        <w:tc>
          <w:tcPr>
            <w:tcW w:w="922"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3,0</w:t>
            </w:r>
          </w:p>
        </w:tc>
      </w:tr>
      <w:tr w:rsidR="00C222AD" w:rsidRPr="00C222AD" w:rsidTr="00C222AD">
        <w:tc>
          <w:tcPr>
            <w:tcW w:w="921" w:type="dxa"/>
            <w:tcBorders>
              <w:top w:val="nil"/>
              <w:left w:val="single" w:sz="8" w:space="0" w:color="auto"/>
              <w:bottom w:val="single" w:sz="8" w:space="0" w:color="auto"/>
              <w:right w:val="single" w:sz="8" w:space="0" w:color="auto"/>
            </w:tcBorders>
            <w:shd w:val="clear" w:color="auto" w:fill="B6DDE8"/>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SP+BBP</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0,9</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w:t>
            </w:r>
          </w:p>
        </w:tc>
        <w:tc>
          <w:tcPr>
            <w:tcW w:w="922"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 </w:t>
            </w:r>
          </w:p>
        </w:tc>
        <w:tc>
          <w:tcPr>
            <w:tcW w:w="922"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0,9</w:t>
            </w:r>
          </w:p>
        </w:tc>
      </w:tr>
      <w:tr w:rsidR="00C222AD" w:rsidRPr="00C222AD" w:rsidTr="00C222AD">
        <w:tc>
          <w:tcPr>
            <w:tcW w:w="921" w:type="dxa"/>
            <w:tcBorders>
              <w:top w:val="nil"/>
              <w:left w:val="single" w:sz="8" w:space="0" w:color="auto"/>
              <w:bottom w:val="single" w:sz="8" w:space="0" w:color="auto"/>
              <w:right w:val="single" w:sz="8" w:space="0" w:color="auto"/>
            </w:tcBorders>
            <w:shd w:val="clear" w:color="auto" w:fill="B6DDE8"/>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VP</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0,1</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w:t>
            </w:r>
          </w:p>
        </w:tc>
        <w:tc>
          <w:tcPr>
            <w:tcW w:w="922"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 </w:t>
            </w:r>
          </w:p>
        </w:tc>
        <w:tc>
          <w:tcPr>
            <w:tcW w:w="922"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0,1</w:t>
            </w:r>
          </w:p>
        </w:tc>
      </w:tr>
      <w:tr w:rsidR="00C222AD" w:rsidRPr="00C222AD" w:rsidTr="00C222AD">
        <w:tc>
          <w:tcPr>
            <w:tcW w:w="921" w:type="dxa"/>
            <w:tcBorders>
              <w:top w:val="nil"/>
              <w:left w:val="single" w:sz="8" w:space="0" w:color="auto"/>
              <w:bottom w:val="single" w:sz="8" w:space="0" w:color="auto"/>
              <w:right w:val="single" w:sz="8" w:space="0" w:color="auto"/>
            </w:tcBorders>
            <w:shd w:val="clear" w:color="auto" w:fill="B6DDE8"/>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Diğer</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0,3</w:t>
            </w:r>
          </w:p>
        </w:tc>
        <w:tc>
          <w:tcPr>
            <w:tcW w:w="922"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 </w:t>
            </w:r>
          </w:p>
        </w:tc>
        <w:tc>
          <w:tcPr>
            <w:tcW w:w="922"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0,3</w:t>
            </w:r>
          </w:p>
        </w:tc>
      </w:tr>
      <w:tr w:rsidR="00C222AD" w:rsidRPr="00C222AD" w:rsidTr="00C222AD">
        <w:tc>
          <w:tcPr>
            <w:tcW w:w="921" w:type="dxa"/>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TOPLAM</w:t>
            </w:r>
          </w:p>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2015</w:t>
            </w:r>
          </w:p>
        </w:tc>
        <w:tc>
          <w:tcPr>
            <w:tcW w:w="921" w:type="dxa"/>
            <w:tcBorders>
              <w:top w:val="nil"/>
              <w:left w:val="nil"/>
              <w:bottom w:val="single" w:sz="8" w:space="0" w:color="auto"/>
              <w:right w:val="single" w:sz="8" w:space="0" w:color="auto"/>
            </w:tcBorders>
            <w:shd w:val="clear" w:color="auto" w:fill="95B3D7"/>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20,0</w:t>
            </w:r>
          </w:p>
        </w:tc>
        <w:tc>
          <w:tcPr>
            <w:tcW w:w="921" w:type="dxa"/>
            <w:tcBorders>
              <w:top w:val="nil"/>
              <w:left w:val="nil"/>
              <w:bottom w:val="single" w:sz="8" w:space="0" w:color="auto"/>
              <w:right w:val="single" w:sz="8" w:space="0" w:color="auto"/>
            </w:tcBorders>
            <w:shd w:val="clear" w:color="auto" w:fill="95B3D7"/>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12,0</w:t>
            </w:r>
          </w:p>
        </w:tc>
        <w:tc>
          <w:tcPr>
            <w:tcW w:w="921" w:type="dxa"/>
            <w:tcBorders>
              <w:top w:val="nil"/>
              <w:left w:val="nil"/>
              <w:bottom w:val="single" w:sz="8" w:space="0" w:color="auto"/>
              <w:right w:val="single" w:sz="8" w:space="0" w:color="auto"/>
            </w:tcBorders>
            <w:shd w:val="clear" w:color="auto" w:fill="95B3D7"/>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7,5</w:t>
            </w:r>
          </w:p>
        </w:tc>
        <w:tc>
          <w:tcPr>
            <w:tcW w:w="921" w:type="dxa"/>
            <w:tcBorders>
              <w:top w:val="nil"/>
              <w:left w:val="nil"/>
              <w:bottom w:val="single" w:sz="8" w:space="0" w:color="auto"/>
              <w:right w:val="single" w:sz="8" w:space="0" w:color="auto"/>
            </w:tcBorders>
            <w:shd w:val="clear" w:color="auto" w:fill="95B3D7"/>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4,7</w:t>
            </w:r>
          </w:p>
        </w:tc>
        <w:tc>
          <w:tcPr>
            <w:tcW w:w="921" w:type="dxa"/>
            <w:tcBorders>
              <w:top w:val="nil"/>
              <w:left w:val="nil"/>
              <w:bottom w:val="single" w:sz="8" w:space="0" w:color="auto"/>
              <w:right w:val="single" w:sz="8" w:space="0" w:color="auto"/>
            </w:tcBorders>
            <w:shd w:val="clear" w:color="auto" w:fill="95B3D7"/>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0,9</w:t>
            </w:r>
          </w:p>
        </w:tc>
        <w:tc>
          <w:tcPr>
            <w:tcW w:w="921" w:type="dxa"/>
            <w:tcBorders>
              <w:top w:val="nil"/>
              <w:left w:val="nil"/>
              <w:bottom w:val="single" w:sz="8" w:space="0" w:color="auto"/>
              <w:right w:val="single" w:sz="8" w:space="0" w:color="auto"/>
            </w:tcBorders>
            <w:shd w:val="clear" w:color="auto" w:fill="95B3D7"/>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0,6</w:t>
            </w:r>
          </w:p>
        </w:tc>
        <w:tc>
          <w:tcPr>
            <w:tcW w:w="921" w:type="dxa"/>
            <w:tcBorders>
              <w:top w:val="nil"/>
              <w:left w:val="nil"/>
              <w:bottom w:val="single" w:sz="8" w:space="0" w:color="auto"/>
              <w:right w:val="single" w:sz="8" w:space="0" w:color="auto"/>
            </w:tcBorders>
            <w:shd w:val="clear" w:color="auto" w:fill="95B3D7"/>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0,3</w:t>
            </w:r>
          </w:p>
        </w:tc>
        <w:tc>
          <w:tcPr>
            <w:tcW w:w="922" w:type="dxa"/>
            <w:tcBorders>
              <w:top w:val="nil"/>
              <w:left w:val="nil"/>
              <w:bottom w:val="single" w:sz="8" w:space="0" w:color="auto"/>
              <w:right w:val="single" w:sz="8" w:space="0" w:color="auto"/>
            </w:tcBorders>
            <w:shd w:val="clear" w:color="auto" w:fill="95B3D7"/>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sz w:val="15"/>
                <w:szCs w:val="15"/>
                <w:lang w:eastAsia="tr-TR"/>
              </w:rPr>
              <w:t> </w:t>
            </w:r>
          </w:p>
        </w:tc>
        <w:tc>
          <w:tcPr>
            <w:tcW w:w="922" w:type="dxa"/>
            <w:tcBorders>
              <w:top w:val="nil"/>
              <w:left w:val="nil"/>
              <w:bottom w:val="single" w:sz="8" w:space="0" w:color="auto"/>
              <w:right w:val="single" w:sz="8" w:space="0" w:color="auto"/>
            </w:tcBorders>
            <w:shd w:val="clear" w:color="auto" w:fill="95B3D7"/>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Verdana" w:eastAsia="Times New Roman" w:hAnsi="Verdana" w:cs="Times New Roman"/>
                <w:b/>
                <w:bCs/>
                <w:sz w:val="15"/>
                <w:szCs w:val="15"/>
                <w:lang w:eastAsia="tr-TR"/>
              </w:rPr>
              <w:t>46,0</w:t>
            </w:r>
          </w:p>
        </w:tc>
      </w:tr>
      <w:tr w:rsidR="00C222AD" w:rsidRPr="00C222AD" w:rsidTr="00C222AD">
        <w:tc>
          <w:tcPr>
            <w:tcW w:w="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Lucida Calligraphy" w:eastAsia="Times New Roman" w:hAnsi="Lucida Calligraphy" w:cs="Times New Roman"/>
                <w:sz w:val="24"/>
                <w:szCs w:val="24"/>
                <w:lang w:eastAsia="tr-TR"/>
              </w:rPr>
              <w:t>Oy</w:t>
            </w:r>
          </w:p>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Lucida Calligraphy" w:eastAsia="Times New Roman" w:hAnsi="Lucida Calligraphy" w:cs="Times New Roman"/>
                <w:sz w:val="24"/>
                <w:szCs w:val="24"/>
                <w:lang w:eastAsia="tr-TR"/>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Lucida Calligraphy" w:eastAsia="Times New Roman" w:hAnsi="Lucida Calligraphy" w:cs="Times New Roman"/>
                <w:sz w:val="24"/>
                <w:szCs w:val="24"/>
                <w:lang w:eastAsia="tr-TR"/>
              </w:rPr>
              <w:t>43,5</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Lucida Calligraphy" w:eastAsia="Times New Roman" w:hAnsi="Lucida Calligraphy" w:cs="Times New Roman"/>
                <w:sz w:val="24"/>
                <w:szCs w:val="24"/>
                <w:lang w:eastAsia="tr-TR"/>
              </w:rPr>
              <w:t>26,1</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Lucida Calligraphy" w:eastAsia="Times New Roman" w:hAnsi="Lucida Calligraphy" w:cs="Times New Roman"/>
                <w:sz w:val="24"/>
                <w:szCs w:val="24"/>
                <w:lang w:eastAsia="tr-TR"/>
              </w:rPr>
              <w:t>16,3</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Lucida Calligraphy" w:eastAsia="Times New Roman" w:hAnsi="Lucida Calligraphy" w:cs="Times New Roman"/>
                <w:sz w:val="24"/>
                <w:szCs w:val="24"/>
                <w:lang w:eastAsia="tr-TR"/>
              </w:rPr>
              <w:t>10,2</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Lucida Calligraphy" w:eastAsia="Times New Roman" w:hAnsi="Lucida Calligraphy" w:cs="Times New Roman"/>
                <w:sz w:val="24"/>
                <w:szCs w:val="24"/>
                <w:lang w:eastAsia="tr-TR"/>
              </w:rPr>
              <w:t>2,0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Lucida Calligraphy" w:eastAsia="Times New Roman" w:hAnsi="Lucida Calligraphy" w:cs="Times New Roman"/>
                <w:sz w:val="24"/>
                <w:szCs w:val="24"/>
                <w:lang w:eastAsia="tr-TR"/>
              </w:rPr>
              <w:t>1,3</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Lucida Calligraphy" w:eastAsia="Times New Roman" w:hAnsi="Lucida Calligraphy" w:cs="Times New Roman"/>
                <w:sz w:val="24"/>
                <w:szCs w:val="24"/>
                <w:lang w:eastAsia="tr-TR"/>
              </w:rPr>
              <w:t>0,7</w:t>
            </w:r>
          </w:p>
        </w:tc>
        <w:tc>
          <w:tcPr>
            <w:tcW w:w="922"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Lucida Calligraphy" w:eastAsia="Times New Roman" w:hAnsi="Lucida Calligraphy" w:cs="Times New Roman"/>
                <w:sz w:val="24"/>
                <w:szCs w:val="24"/>
                <w:lang w:eastAsia="tr-TR"/>
              </w:rPr>
              <w:t> </w:t>
            </w:r>
          </w:p>
        </w:tc>
        <w:tc>
          <w:tcPr>
            <w:tcW w:w="922" w:type="dxa"/>
            <w:tcBorders>
              <w:top w:val="nil"/>
              <w:left w:val="nil"/>
              <w:bottom w:val="single" w:sz="8" w:space="0" w:color="auto"/>
              <w:right w:val="single" w:sz="8" w:space="0" w:color="auto"/>
            </w:tcBorders>
            <w:tcMar>
              <w:top w:w="0" w:type="dxa"/>
              <w:left w:w="108" w:type="dxa"/>
              <w:bottom w:w="0" w:type="dxa"/>
              <w:right w:w="108" w:type="dxa"/>
            </w:tcMar>
            <w:hideMark/>
          </w:tcPr>
          <w:p w:rsidR="00C222AD" w:rsidRPr="00C222AD" w:rsidRDefault="00C222AD" w:rsidP="00C222AD">
            <w:pPr>
              <w:spacing w:after="0" w:line="240" w:lineRule="auto"/>
              <w:jc w:val="center"/>
              <w:rPr>
                <w:rFonts w:ascii="Times New Roman" w:eastAsia="Times New Roman" w:hAnsi="Times New Roman" w:cs="Times New Roman"/>
                <w:sz w:val="24"/>
                <w:szCs w:val="24"/>
                <w:lang w:eastAsia="tr-TR"/>
              </w:rPr>
            </w:pPr>
            <w:r w:rsidRPr="00C222AD">
              <w:rPr>
                <w:rFonts w:ascii="Lucida Calligraphy" w:eastAsia="Times New Roman" w:hAnsi="Lucida Calligraphy" w:cs="Times New Roman"/>
                <w:sz w:val="24"/>
                <w:szCs w:val="24"/>
                <w:lang w:eastAsia="tr-TR"/>
              </w:rPr>
              <w:t>100,0</w:t>
            </w:r>
          </w:p>
        </w:tc>
      </w:tr>
    </w:tbl>
    <w:p w:rsidR="00C222AD" w:rsidRPr="00C222AD" w:rsidRDefault="00C222AD" w:rsidP="00C222AD">
      <w:pPr>
        <w:shd w:val="clear" w:color="auto" w:fill="FFFFFF"/>
        <w:spacing w:after="0" w:line="240" w:lineRule="auto"/>
        <w:rPr>
          <w:rFonts w:ascii="Times New Roman" w:eastAsia="Times New Roman" w:hAnsi="Times New Roman" w:cs="Times New Roman"/>
          <w:color w:val="222222"/>
          <w:sz w:val="24"/>
          <w:szCs w:val="24"/>
          <w:lang w:eastAsia="tr-TR"/>
        </w:rPr>
      </w:pPr>
      <w:r w:rsidRPr="00C222AD">
        <w:rPr>
          <w:rFonts w:ascii="Times New Roman" w:eastAsia="Times New Roman" w:hAnsi="Times New Roman" w:cs="Times New Roman"/>
          <w:color w:val="222222"/>
          <w:sz w:val="24"/>
          <w:szCs w:val="24"/>
          <w:lang w:eastAsia="tr-TR"/>
        </w:rPr>
        <w:t> </w:t>
      </w:r>
    </w:p>
    <w:p w:rsidR="001D3BDE" w:rsidRDefault="001D3BDE"/>
    <w:sectPr w:rsidR="001D3BDE" w:rsidSect="001D3B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65BA9"/>
    <w:multiLevelType w:val="multilevel"/>
    <w:tmpl w:val="3DB8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22AD"/>
    <w:rsid w:val="001D3BDE"/>
    <w:rsid w:val="001E7B01"/>
    <w:rsid w:val="002D29F2"/>
    <w:rsid w:val="00C222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B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222AD"/>
  </w:style>
  <w:style w:type="paragraph" w:styleId="BalonMetni">
    <w:name w:val="Balloon Text"/>
    <w:basedOn w:val="Normal"/>
    <w:link w:val="BalonMetniChar"/>
    <w:uiPriority w:val="99"/>
    <w:semiHidden/>
    <w:unhideWhenUsed/>
    <w:rsid w:val="00C222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22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6859053">
      <w:bodyDiv w:val="1"/>
      <w:marLeft w:val="0"/>
      <w:marRight w:val="0"/>
      <w:marTop w:val="0"/>
      <w:marBottom w:val="0"/>
      <w:divBdr>
        <w:top w:val="none" w:sz="0" w:space="0" w:color="auto"/>
        <w:left w:val="none" w:sz="0" w:space="0" w:color="auto"/>
        <w:bottom w:val="none" w:sz="0" w:space="0" w:color="auto"/>
        <w:right w:val="none" w:sz="0" w:space="0" w:color="auto"/>
      </w:divBdr>
      <w:divsChild>
        <w:div w:id="747533287">
          <w:marLeft w:val="0"/>
          <w:marRight w:val="0"/>
          <w:marTop w:val="0"/>
          <w:marBottom w:val="0"/>
          <w:divBdr>
            <w:top w:val="none" w:sz="0" w:space="0" w:color="auto"/>
            <w:left w:val="none" w:sz="0" w:space="0" w:color="auto"/>
            <w:bottom w:val="none" w:sz="0" w:space="0" w:color="auto"/>
            <w:right w:val="none" w:sz="0" w:space="0" w:color="auto"/>
          </w:divBdr>
        </w:div>
        <w:div w:id="579559704">
          <w:marLeft w:val="0"/>
          <w:marRight w:val="0"/>
          <w:marTop w:val="0"/>
          <w:marBottom w:val="0"/>
          <w:divBdr>
            <w:top w:val="none" w:sz="0" w:space="0" w:color="auto"/>
            <w:left w:val="none" w:sz="0" w:space="0" w:color="auto"/>
            <w:bottom w:val="none" w:sz="0" w:space="0" w:color="auto"/>
            <w:right w:val="none" w:sz="0" w:space="0" w:color="auto"/>
          </w:divBdr>
        </w:div>
        <w:div w:id="1743406471">
          <w:marLeft w:val="0"/>
          <w:marRight w:val="0"/>
          <w:marTop w:val="0"/>
          <w:marBottom w:val="0"/>
          <w:divBdr>
            <w:top w:val="none" w:sz="0" w:space="0" w:color="auto"/>
            <w:left w:val="none" w:sz="0" w:space="0" w:color="auto"/>
            <w:bottom w:val="none" w:sz="0" w:space="0" w:color="auto"/>
            <w:right w:val="none" w:sz="0" w:space="0" w:color="auto"/>
          </w:divBdr>
        </w:div>
        <w:div w:id="2037539512">
          <w:marLeft w:val="0"/>
          <w:marRight w:val="0"/>
          <w:marTop w:val="0"/>
          <w:marBottom w:val="0"/>
          <w:divBdr>
            <w:top w:val="none" w:sz="0" w:space="0" w:color="auto"/>
            <w:left w:val="none" w:sz="0" w:space="0" w:color="auto"/>
            <w:bottom w:val="none" w:sz="0" w:space="0" w:color="auto"/>
            <w:right w:val="none" w:sz="0" w:space="0" w:color="auto"/>
          </w:divBdr>
        </w:div>
        <w:div w:id="1209997579">
          <w:marLeft w:val="0"/>
          <w:marRight w:val="0"/>
          <w:marTop w:val="0"/>
          <w:marBottom w:val="0"/>
          <w:divBdr>
            <w:top w:val="none" w:sz="0" w:space="0" w:color="auto"/>
            <w:left w:val="none" w:sz="0" w:space="0" w:color="auto"/>
            <w:bottom w:val="none" w:sz="0" w:space="0" w:color="auto"/>
            <w:right w:val="none" w:sz="0" w:space="0" w:color="auto"/>
          </w:divBdr>
        </w:div>
        <w:div w:id="1323047341">
          <w:marLeft w:val="0"/>
          <w:marRight w:val="0"/>
          <w:marTop w:val="0"/>
          <w:marBottom w:val="0"/>
          <w:divBdr>
            <w:top w:val="none" w:sz="0" w:space="0" w:color="auto"/>
            <w:left w:val="none" w:sz="0" w:space="0" w:color="auto"/>
            <w:bottom w:val="none" w:sz="0" w:space="0" w:color="auto"/>
            <w:right w:val="none" w:sz="0" w:space="0" w:color="auto"/>
          </w:divBdr>
        </w:div>
        <w:div w:id="165022256">
          <w:marLeft w:val="0"/>
          <w:marRight w:val="0"/>
          <w:marTop w:val="0"/>
          <w:marBottom w:val="0"/>
          <w:divBdr>
            <w:top w:val="none" w:sz="0" w:space="0" w:color="auto"/>
            <w:left w:val="none" w:sz="0" w:space="0" w:color="auto"/>
            <w:bottom w:val="none" w:sz="0" w:space="0" w:color="auto"/>
            <w:right w:val="none" w:sz="0" w:space="0" w:color="auto"/>
          </w:divBdr>
        </w:div>
        <w:div w:id="1449817174">
          <w:marLeft w:val="0"/>
          <w:marRight w:val="0"/>
          <w:marTop w:val="0"/>
          <w:marBottom w:val="0"/>
          <w:divBdr>
            <w:top w:val="none" w:sz="0" w:space="0" w:color="auto"/>
            <w:left w:val="none" w:sz="0" w:space="0" w:color="auto"/>
            <w:bottom w:val="none" w:sz="0" w:space="0" w:color="auto"/>
            <w:right w:val="none" w:sz="0" w:space="0" w:color="auto"/>
          </w:divBdr>
        </w:div>
        <w:div w:id="650982022">
          <w:marLeft w:val="0"/>
          <w:marRight w:val="0"/>
          <w:marTop w:val="0"/>
          <w:marBottom w:val="0"/>
          <w:divBdr>
            <w:top w:val="none" w:sz="0" w:space="0" w:color="auto"/>
            <w:left w:val="none" w:sz="0" w:space="0" w:color="auto"/>
            <w:bottom w:val="none" w:sz="0" w:space="0" w:color="auto"/>
            <w:right w:val="none" w:sz="0" w:space="0" w:color="auto"/>
          </w:divBdr>
        </w:div>
        <w:div w:id="1215655035">
          <w:marLeft w:val="0"/>
          <w:marRight w:val="0"/>
          <w:marTop w:val="0"/>
          <w:marBottom w:val="0"/>
          <w:divBdr>
            <w:top w:val="none" w:sz="0" w:space="0" w:color="auto"/>
            <w:left w:val="none" w:sz="0" w:space="0" w:color="auto"/>
            <w:bottom w:val="none" w:sz="0" w:space="0" w:color="auto"/>
            <w:right w:val="none" w:sz="0" w:space="0" w:color="auto"/>
          </w:divBdr>
        </w:div>
        <w:div w:id="1239286258">
          <w:marLeft w:val="0"/>
          <w:marRight w:val="0"/>
          <w:marTop w:val="0"/>
          <w:marBottom w:val="0"/>
          <w:divBdr>
            <w:top w:val="none" w:sz="0" w:space="0" w:color="auto"/>
            <w:left w:val="none" w:sz="0" w:space="0" w:color="auto"/>
            <w:bottom w:val="none" w:sz="0" w:space="0" w:color="auto"/>
            <w:right w:val="none" w:sz="0" w:space="0" w:color="auto"/>
          </w:divBdr>
        </w:div>
        <w:div w:id="728656133">
          <w:marLeft w:val="0"/>
          <w:marRight w:val="0"/>
          <w:marTop w:val="0"/>
          <w:marBottom w:val="0"/>
          <w:divBdr>
            <w:top w:val="none" w:sz="0" w:space="0" w:color="auto"/>
            <w:left w:val="none" w:sz="0" w:space="0" w:color="auto"/>
            <w:bottom w:val="none" w:sz="0" w:space="0" w:color="auto"/>
            <w:right w:val="none" w:sz="0" w:space="0" w:color="auto"/>
          </w:divBdr>
        </w:div>
        <w:div w:id="371735097">
          <w:marLeft w:val="0"/>
          <w:marRight w:val="0"/>
          <w:marTop w:val="0"/>
          <w:marBottom w:val="0"/>
          <w:divBdr>
            <w:top w:val="none" w:sz="0" w:space="0" w:color="auto"/>
            <w:left w:val="none" w:sz="0" w:space="0" w:color="auto"/>
            <w:bottom w:val="none" w:sz="0" w:space="0" w:color="auto"/>
            <w:right w:val="none" w:sz="0" w:space="0" w:color="auto"/>
          </w:divBdr>
        </w:div>
        <w:div w:id="951589809">
          <w:marLeft w:val="0"/>
          <w:marRight w:val="0"/>
          <w:marTop w:val="0"/>
          <w:marBottom w:val="0"/>
          <w:divBdr>
            <w:top w:val="none" w:sz="0" w:space="0" w:color="auto"/>
            <w:left w:val="none" w:sz="0" w:space="0" w:color="auto"/>
            <w:bottom w:val="none" w:sz="0" w:space="0" w:color="auto"/>
            <w:right w:val="none" w:sz="0" w:space="0" w:color="auto"/>
          </w:divBdr>
        </w:div>
        <w:div w:id="1426271992">
          <w:marLeft w:val="0"/>
          <w:marRight w:val="0"/>
          <w:marTop w:val="0"/>
          <w:marBottom w:val="0"/>
          <w:divBdr>
            <w:top w:val="none" w:sz="0" w:space="0" w:color="auto"/>
            <w:left w:val="none" w:sz="0" w:space="0" w:color="auto"/>
            <w:bottom w:val="none" w:sz="0" w:space="0" w:color="auto"/>
            <w:right w:val="none" w:sz="0" w:space="0" w:color="auto"/>
          </w:divBdr>
        </w:div>
        <w:div w:id="2054650882">
          <w:marLeft w:val="0"/>
          <w:marRight w:val="0"/>
          <w:marTop w:val="0"/>
          <w:marBottom w:val="0"/>
          <w:divBdr>
            <w:top w:val="none" w:sz="0" w:space="0" w:color="auto"/>
            <w:left w:val="none" w:sz="0" w:space="0" w:color="auto"/>
            <w:bottom w:val="none" w:sz="0" w:space="0" w:color="auto"/>
            <w:right w:val="none" w:sz="0" w:space="0" w:color="auto"/>
          </w:divBdr>
        </w:div>
        <w:div w:id="1999571557">
          <w:marLeft w:val="0"/>
          <w:marRight w:val="0"/>
          <w:marTop w:val="0"/>
          <w:marBottom w:val="0"/>
          <w:divBdr>
            <w:top w:val="none" w:sz="0" w:space="0" w:color="auto"/>
            <w:left w:val="none" w:sz="0" w:space="0" w:color="auto"/>
            <w:bottom w:val="none" w:sz="0" w:space="0" w:color="auto"/>
            <w:right w:val="none" w:sz="0" w:space="0" w:color="auto"/>
          </w:divBdr>
        </w:div>
        <w:div w:id="1084031893">
          <w:marLeft w:val="0"/>
          <w:marRight w:val="0"/>
          <w:marTop w:val="0"/>
          <w:marBottom w:val="0"/>
          <w:divBdr>
            <w:top w:val="none" w:sz="0" w:space="0" w:color="auto"/>
            <w:left w:val="none" w:sz="0" w:space="0" w:color="auto"/>
            <w:bottom w:val="none" w:sz="0" w:space="0" w:color="auto"/>
            <w:right w:val="none" w:sz="0" w:space="0" w:color="auto"/>
          </w:divBdr>
        </w:div>
        <w:div w:id="1647852974">
          <w:marLeft w:val="0"/>
          <w:marRight w:val="0"/>
          <w:marTop w:val="0"/>
          <w:marBottom w:val="0"/>
          <w:divBdr>
            <w:top w:val="none" w:sz="0" w:space="0" w:color="auto"/>
            <w:left w:val="none" w:sz="0" w:space="0" w:color="auto"/>
            <w:bottom w:val="none" w:sz="0" w:space="0" w:color="auto"/>
            <w:right w:val="none" w:sz="0" w:space="0" w:color="auto"/>
          </w:divBdr>
        </w:div>
        <w:div w:id="1298758838">
          <w:marLeft w:val="0"/>
          <w:marRight w:val="0"/>
          <w:marTop w:val="0"/>
          <w:marBottom w:val="0"/>
          <w:divBdr>
            <w:top w:val="none" w:sz="0" w:space="0" w:color="auto"/>
            <w:left w:val="none" w:sz="0" w:space="0" w:color="auto"/>
            <w:bottom w:val="none" w:sz="0" w:space="0" w:color="auto"/>
            <w:right w:val="none" w:sz="0" w:space="0" w:color="auto"/>
          </w:divBdr>
        </w:div>
        <w:div w:id="51007693">
          <w:marLeft w:val="0"/>
          <w:marRight w:val="0"/>
          <w:marTop w:val="0"/>
          <w:marBottom w:val="0"/>
          <w:divBdr>
            <w:top w:val="none" w:sz="0" w:space="0" w:color="auto"/>
            <w:left w:val="none" w:sz="0" w:space="0" w:color="auto"/>
            <w:bottom w:val="none" w:sz="0" w:space="0" w:color="auto"/>
            <w:right w:val="none" w:sz="0" w:space="0" w:color="auto"/>
          </w:divBdr>
        </w:div>
        <w:div w:id="1743945497">
          <w:marLeft w:val="0"/>
          <w:marRight w:val="0"/>
          <w:marTop w:val="0"/>
          <w:marBottom w:val="0"/>
          <w:divBdr>
            <w:top w:val="none" w:sz="0" w:space="0" w:color="auto"/>
            <w:left w:val="none" w:sz="0" w:space="0" w:color="auto"/>
            <w:bottom w:val="none" w:sz="0" w:space="0" w:color="auto"/>
            <w:right w:val="none" w:sz="0" w:space="0" w:color="auto"/>
          </w:divBdr>
        </w:div>
        <w:div w:id="183906940">
          <w:marLeft w:val="0"/>
          <w:marRight w:val="0"/>
          <w:marTop w:val="0"/>
          <w:marBottom w:val="0"/>
          <w:divBdr>
            <w:top w:val="none" w:sz="0" w:space="0" w:color="auto"/>
            <w:left w:val="none" w:sz="0" w:space="0" w:color="auto"/>
            <w:bottom w:val="none" w:sz="0" w:space="0" w:color="auto"/>
            <w:right w:val="none" w:sz="0" w:space="0" w:color="auto"/>
          </w:divBdr>
        </w:div>
        <w:div w:id="1676884035">
          <w:marLeft w:val="0"/>
          <w:marRight w:val="0"/>
          <w:marTop w:val="0"/>
          <w:marBottom w:val="0"/>
          <w:divBdr>
            <w:top w:val="none" w:sz="0" w:space="0" w:color="auto"/>
            <w:left w:val="none" w:sz="0" w:space="0" w:color="auto"/>
            <w:bottom w:val="none" w:sz="0" w:space="0" w:color="auto"/>
            <w:right w:val="none" w:sz="0" w:space="0" w:color="auto"/>
          </w:divBdr>
        </w:div>
        <w:div w:id="1995058895">
          <w:marLeft w:val="0"/>
          <w:marRight w:val="0"/>
          <w:marTop w:val="0"/>
          <w:marBottom w:val="0"/>
          <w:divBdr>
            <w:top w:val="none" w:sz="0" w:space="0" w:color="auto"/>
            <w:left w:val="none" w:sz="0" w:space="0" w:color="auto"/>
            <w:bottom w:val="none" w:sz="0" w:space="0" w:color="auto"/>
            <w:right w:val="none" w:sz="0" w:space="0" w:color="auto"/>
          </w:divBdr>
        </w:div>
        <w:div w:id="1630168276">
          <w:marLeft w:val="0"/>
          <w:marRight w:val="0"/>
          <w:marTop w:val="0"/>
          <w:marBottom w:val="0"/>
          <w:divBdr>
            <w:top w:val="none" w:sz="0" w:space="0" w:color="auto"/>
            <w:left w:val="none" w:sz="0" w:space="0" w:color="auto"/>
            <w:bottom w:val="none" w:sz="0" w:space="0" w:color="auto"/>
            <w:right w:val="none" w:sz="0" w:space="0" w:color="auto"/>
          </w:divBdr>
        </w:div>
        <w:div w:id="1185024694">
          <w:marLeft w:val="0"/>
          <w:marRight w:val="0"/>
          <w:marTop w:val="0"/>
          <w:marBottom w:val="0"/>
          <w:divBdr>
            <w:top w:val="none" w:sz="0" w:space="0" w:color="auto"/>
            <w:left w:val="none" w:sz="0" w:space="0" w:color="auto"/>
            <w:bottom w:val="none" w:sz="0" w:space="0" w:color="auto"/>
            <w:right w:val="none" w:sz="0" w:space="0" w:color="auto"/>
          </w:divBdr>
        </w:div>
        <w:div w:id="1757363852">
          <w:marLeft w:val="0"/>
          <w:marRight w:val="0"/>
          <w:marTop w:val="0"/>
          <w:marBottom w:val="0"/>
          <w:divBdr>
            <w:top w:val="none" w:sz="0" w:space="0" w:color="auto"/>
            <w:left w:val="none" w:sz="0" w:space="0" w:color="auto"/>
            <w:bottom w:val="none" w:sz="0" w:space="0" w:color="auto"/>
            <w:right w:val="none" w:sz="0" w:space="0" w:color="auto"/>
          </w:divBdr>
        </w:div>
        <w:div w:id="655379774">
          <w:marLeft w:val="0"/>
          <w:marRight w:val="0"/>
          <w:marTop w:val="0"/>
          <w:marBottom w:val="0"/>
          <w:divBdr>
            <w:top w:val="none" w:sz="0" w:space="0" w:color="auto"/>
            <w:left w:val="none" w:sz="0" w:space="0" w:color="auto"/>
            <w:bottom w:val="none" w:sz="0" w:space="0" w:color="auto"/>
            <w:right w:val="none" w:sz="0" w:space="0" w:color="auto"/>
          </w:divBdr>
        </w:div>
        <w:div w:id="1518736184">
          <w:marLeft w:val="0"/>
          <w:marRight w:val="0"/>
          <w:marTop w:val="0"/>
          <w:marBottom w:val="0"/>
          <w:divBdr>
            <w:top w:val="none" w:sz="0" w:space="0" w:color="auto"/>
            <w:left w:val="none" w:sz="0" w:space="0" w:color="auto"/>
            <w:bottom w:val="none" w:sz="0" w:space="0" w:color="auto"/>
            <w:right w:val="none" w:sz="0" w:space="0" w:color="auto"/>
          </w:divBdr>
        </w:div>
        <w:div w:id="1391920303">
          <w:marLeft w:val="0"/>
          <w:marRight w:val="0"/>
          <w:marTop w:val="0"/>
          <w:marBottom w:val="0"/>
          <w:divBdr>
            <w:top w:val="none" w:sz="0" w:space="0" w:color="auto"/>
            <w:left w:val="none" w:sz="0" w:space="0" w:color="auto"/>
            <w:bottom w:val="none" w:sz="0" w:space="0" w:color="auto"/>
            <w:right w:val="none" w:sz="0" w:space="0" w:color="auto"/>
          </w:divBdr>
        </w:div>
        <w:div w:id="869732202">
          <w:marLeft w:val="0"/>
          <w:marRight w:val="0"/>
          <w:marTop w:val="0"/>
          <w:marBottom w:val="0"/>
          <w:divBdr>
            <w:top w:val="none" w:sz="0" w:space="0" w:color="auto"/>
            <w:left w:val="none" w:sz="0" w:space="0" w:color="auto"/>
            <w:bottom w:val="none" w:sz="0" w:space="0" w:color="auto"/>
            <w:right w:val="none" w:sz="0" w:space="0" w:color="auto"/>
          </w:divBdr>
        </w:div>
        <w:div w:id="909461613">
          <w:marLeft w:val="0"/>
          <w:marRight w:val="0"/>
          <w:marTop w:val="0"/>
          <w:marBottom w:val="0"/>
          <w:divBdr>
            <w:top w:val="none" w:sz="0" w:space="0" w:color="auto"/>
            <w:left w:val="none" w:sz="0" w:space="0" w:color="auto"/>
            <w:bottom w:val="none" w:sz="0" w:space="0" w:color="auto"/>
            <w:right w:val="none" w:sz="0" w:space="0" w:color="auto"/>
          </w:divBdr>
        </w:div>
        <w:div w:id="263265689">
          <w:marLeft w:val="0"/>
          <w:marRight w:val="0"/>
          <w:marTop w:val="0"/>
          <w:marBottom w:val="0"/>
          <w:divBdr>
            <w:top w:val="none" w:sz="0" w:space="0" w:color="auto"/>
            <w:left w:val="none" w:sz="0" w:space="0" w:color="auto"/>
            <w:bottom w:val="none" w:sz="0" w:space="0" w:color="auto"/>
            <w:right w:val="none" w:sz="0" w:space="0" w:color="auto"/>
          </w:divBdr>
        </w:div>
        <w:div w:id="2059815988">
          <w:marLeft w:val="0"/>
          <w:marRight w:val="0"/>
          <w:marTop w:val="0"/>
          <w:marBottom w:val="0"/>
          <w:divBdr>
            <w:top w:val="none" w:sz="0" w:space="0" w:color="auto"/>
            <w:left w:val="none" w:sz="0" w:space="0" w:color="auto"/>
            <w:bottom w:val="none" w:sz="0" w:space="0" w:color="auto"/>
            <w:right w:val="none" w:sz="0" w:space="0" w:color="auto"/>
          </w:divBdr>
        </w:div>
        <w:div w:id="85925744">
          <w:marLeft w:val="0"/>
          <w:marRight w:val="0"/>
          <w:marTop w:val="0"/>
          <w:marBottom w:val="0"/>
          <w:divBdr>
            <w:top w:val="none" w:sz="0" w:space="0" w:color="auto"/>
            <w:left w:val="none" w:sz="0" w:space="0" w:color="auto"/>
            <w:bottom w:val="none" w:sz="0" w:space="0" w:color="auto"/>
            <w:right w:val="none" w:sz="0" w:space="0" w:color="auto"/>
          </w:divBdr>
        </w:div>
        <w:div w:id="660934517">
          <w:marLeft w:val="0"/>
          <w:marRight w:val="0"/>
          <w:marTop w:val="0"/>
          <w:marBottom w:val="0"/>
          <w:divBdr>
            <w:top w:val="none" w:sz="0" w:space="0" w:color="auto"/>
            <w:left w:val="none" w:sz="0" w:space="0" w:color="auto"/>
            <w:bottom w:val="none" w:sz="0" w:space="0" w:color="auto"/>
            <w:right w:val="none" w:sz="0" w:space="0" w:color="auto"/>
          </w:divBdr>
        </w:div>
        <w:div w:id="155651397">
          <w:marLeft w:val="0"/>
          <w:marRight w:val="0"/>
          <w:marTop w:val="0"/>
          <w:marBottom w:val="0"/>
          <w:divBdr>
            <w:top w:val="none" w:sz="0" w:space="0" w:color="auto"/>
            <w:left w:val="none" w:sz="0" w:space="0" w:color="auto"/>
            <w:bottom w:val="none" w:sz="0" w:space="0" w:color="auto"/>
            <w:right w:val="none" w:sz="0" w:space="0" w:color="auto"/>
          </w:divBdr>
        </w:div>
        <w:div w:id="303051442">
          <w:marLeft w:val="0"/>
          <w:marRight w:val="0"/>
          <w:marTop w:val="0"/>
          <w:marBottom w:val="0"/>
          <w:divBdr>
            <w:top w:val="none" w:sz="0" w:space="0" w:color="auto"/>
            <w:left w:val="none" w:sz="0" w:space="0" w:color="auto"/>
            <w:bottom w:val="none" w:sz="0" w:space="0" w:color="auto"/>
            <w:right w:val="none" w:sz="0" w:space="0" w:color="auto"/>
          </w:divBdr>
        </w:div>
        <w:div w:id="1653408805">
          <w:marLeft w:val="0"/>
          <w:marRight w:val="0"/>
          <w:marTop w:val="0"/>
          <w:marBottom w:val="0"/>
          <w:divBdr>
            <w:top w:val="none" w:sz="0" w:space="0" w:color="auto"/>
            <w:left w:val="none" w:sz="0" w:space="0" w:color="auto"/>
            <w:bottom w:val="none" w:sz="0" w:space="0" w:color="auto"/>
            <w:right w:val="none" w:sz="0" w:space="0" w:color="auto"/>
          </w:divBdr>
        </w:div>
        <w:div w:id="356204063">
          <w:marLeft w:val="0"/>
          <w:marRight w:val="0"/>
          <w:marTop w:val="0"/>
          <w:marBottom w:val="0"/>
          <w:divBdr>
            <w:top w:val="none" w:sz="0" w:space="0" w:color="auto"/>
            <w:left w:val="none" w:sz="0" w:space="0" w:color="auto"/>
            <w:bottom w:val="none" w:sz="0" w:space="0" w:color="auto"/>
            <w:right w:val="none" w:sz="0" w:space="0" w:color="auto"/>
          </w:divBdr>
        </w:div>
        <w:div w:id="1411464264">
          <w:marLeft w:val="0"/>
          <w:marRight w:val="0"/>
          <w:marTop w:val="0"/>
          <w:marBottom w:val="0"/>
          <w:divBdr>
            <w:top w:val="none" w:sz="0" w:space="0" w:color="auto"/>
            <w:left w:val="none" w:sz="0" w:space="0" w:color="auto"/>
            <w:bottom w:val="none" w:sz="0" w:space="0" w:color="auto"/>
            <w:right w:val="none" w:sz="0" w:space="0" w:color="auto"/>
          </w:divBdr>
        </w:div>
        <w:div w:id="1032657799">
          <w:marLeft w:val="0"/>
          <w:marRight w:val="0"/>
          <w:marTop w:val="0"/>
          <w:marBottom w:val="0"/>
          <w:divBdr>
            <w:top w:val="none" w:sz="0" w:space="0" w:color="auto"/>
            <w:left w:val="none" w:sz="0" w:space="0" w:color="auto"/>
            <w:bottom w:val="none" w:sz="0" w:space="0" w:color="auto"/>
            <w:right w:val="none" w:sz="0" w:space="0" w:color="auto"/>
          </w:divBdr>
        </w:div>
        <w:div w:id="156920728">
          <w:marLeft w:val="0"/>
          <w:marRight w:val="0"/>
          <w:marTop w:val="0"/>
          <w:marBottom w:val="0"/>
          <w:divBdr>
            <w:top w:val="none" w:sz="0" w:space="0" w:color="auto"/>
            <w:left w:val="none" w:sz="0" w:space="0" w:color="auto"/>
            <w:bottom w:val="none" w:sz="0" w:space="0" w:color="auto"/>
            <w:right w:val="none" w:sz="0" w:space="0" w:color="auto"/>
          </w:divBdr>
        </w:div>
        <w:div w:id="1071581047">
          <w:marLeft w:val="0"/>
          <w:marRight w:val="0"/>
          <w:marTop w:val="0"/>
          <w:marBottom w:val="0"/>
          <w:divBdr>
            <w:top w:val="none" w:sz="0" w:space="0" w:color="auto"/>
            <w:left w:val="none" w:sz="0" w:space="0" w:color="auto"/>
            <w:bottom w:val="none" w:sz="0" w:space="0" w:color="auto"/>
            <w:right w:val="none" w:sz="0" w:space="0" w:color="auto"/>
          </w:divBdr>
        </w:div>
        <w:div w:id="2004969655">
          <w:marLeft w:val="0"/>
          <w:marRight w:val="0"/>
          <w:marTop w:val="0"/>
          <w:marBottom w:val="0"/>
          <w:divBdr>
            <w:top w:val="none" w:sz="0" w:space="0" w:color="auto"/>
            <w:left w:val="none" w:sz="0" w:space="0" w:color="auto"/>
            <w:bottom w:val="none" w:sz="0" w:space="0" w:color="auto"/>
            <w:right w:val="none" w:sz="0" w:space="0" w:color="auto"/>
          </w:divBdr>
        </w:div>
        <w:div w:id="1813596709">
          <w:marLeft w:val="0"/>
          <w:marRight w:val="0"/>
          <w:marTop w:val="0"/>
          <w:marBottom w:val="0"/>
          <w:divBdr>
            <w:top w:val="none" w:sz="0" w:space="0" w:color="auto"/>
            <w:left w:val="none" w:sz="0" w:space="0" w:color="auto"/>
            <w:bottom w:val="none" w:sz="0" w:space="0" w:color="auto"/>
            <w:right w:val="none" w:sz="0" w:space="0" w:color="auto"/>
          </w:divBdr>
        </w:div>
        <w:div w:id="508645319">
          <w:marLeft w:val="0"/>
          <w:marRight w:val="0"/>
          <w:marTop w:val="0"/>
          <w:marBottom w:val="0"/>
          <w:divBdr>
            <w:top w:val="none" w:sz="0" w:space="0" w:color="auto"/>
            <w:left w:val="none" w:sz="0" w:space="0" w:color="auto"/>
            <w:bottom w:val="none" w:sz="0" w:space="0" w:color="auto"/>
            <w:right w:val="none" w:sz="0" w:space="0" w:color="auto"/>
          </w:divBdr>
        </w:div>
        <w:div w:id="882981153">
          <w:marLeft w:val="0"/>
          <w:marRight w:val="0"/>
          <w:marTop w:val="0"/>
          <w:marBottom w:val="0"/>
          <w:divBdr>
            <w:top w:val="none" w:sz="0" w:space="0" w:color="auto"/>
            <w:left w:val="none" w:sz="0" w:space="0" w:color="auto"/>
            <w:bottom w:val="none" w:sz="0" w:space="0" w:color="auto"/>
            <w:right w:val="none" w:sz="0" w:space="0" w:color="auto"/>
          </w:divBdr>
        </w:div>
        <w:div w:id="1183782214">
          <w:marLeft w:val="0"/>
          <w:marRight w:val="0"/>
          <w:marTop w:val="0"/>
          <w:marBottom w:val="0"/>
          <w:divBdr>
            <w:top w:val="none" w:sz="0" w:space="0" w:color="auto"/>
            <w:left w:val="none" w:sz="0" w:space="0" w:color="auto"/>
            <w:bottom w:val="none" w:sz="0" w:space="0" w:color="auto"/>
            <w:right w:val="none" w:sz="0" w:space="0" w:color="auto"/>
          </w:divBdr>
        </w:div>
        <w:div w:id="1101295601">
          <w:marLeft w:val="0"/>
          <w:marRight w:val="0"/>
          <w:marTop w:val="0"/>
          <w:marBottom w:val="0"/>
          <w:divBdr>
            <w:top w:val="none" w:sz="0" w:space="0" w:color="auto"/>
            <w:left w:val="none" w:sz="0" w:space="0" w:color="auto"/>
            <w:bottom w:val="none" w:sz="0" w:space="0" w:color="auto"/>
            <w:right w:val="none" w:sz="0" w:space="0" w:color="auto"/>
          </w:divBdr>
          <w:divsChild>
            <w:div w:id="819076302">
              <w:marLeft w:val="0"/>
              <w:marRight w:val="0"/>
              <w:marTop w:val="0"/>
              <w:marBottom w:val="0"/>
              <w:divBdr>
                <w:top w:val="none" w:sz="0" w:space="0" w:color="auto"/>
                <w:left w:val="none" w:sz="0" w:space="0" w:color="auto"/>
                <w:bottom w:val="none" w:sz="0" w:space="0" w:color="auto"/>
                <w:right w:val="none" w:sz="0" w:space="0" w:color="auto"/>
              </w:divBdr>
            </w:div>
            <w:div w:id="152189376">
              <w:marLeft w:val="0"/>
              <w:marRight w:val="0"/>
              <w:marTop w:val="0"/>
              <w:marBottom w:val="0"/>
              <w:divBdr>
                <w:top w:val="none" w:sz="0" w:space="0" w:color="auto"/>
                <w:left w:val="none" w:sz="0" w:space="0" w:color="auto"/>
                <w:bottom w:val="none" w:sz="0" w:space="0" w:color="auto"/>
                <w:right w:val="none" w:sz="0" w:space="0" w:color="auto"/>
              </w:divBdr>
            </w:div>
            <w:div w:id="55864734">
              <w:marLeft w:val="0"/>
              <w:marRight w:val="0"/>
              <w:marTop w:val="0"/>
              <w:marBottom w:val="0"/>
              <w:divBdr>
                <w:top w:val="none" w:sz="0" w:space="0" w:color="auto"/>
                <w:left w:val="none" w:sz="0" w:space="0" w:color="auto"/>
                <w:bottom w:val="none" w:sz="0" w:space="0" w:color="auto"/>
                <w:right w:val="none" w:sz="0" w:space="0" w:color="auto"/>
              </w:divBdr>
            </w:div>
            <w:div w:id="1588418064">
              <w:marLeft w:val="0"/>
              <w:marRight w:val="0"/>
              <w:marTop w:val="0"/>
              <w:marBottom w:val="0"/>
              <w:divBdr>
                <w:top w:val="none" w:sz="0" w:space="0" w:color="auto"/>
                <w:left w:val="none" w:sz="0" w:space="0" w:color="auto"/>
                <w:bottom w:val="none" w:sz="0" w:space="0" w:color="auto"/>
                <w:right w:val="none" w:sz="0" w:space="0" w:color="auto"/>
              </w:divBdr>
            </w:div>
            <w:div w:id="959649894">
              <w:marLeft w:val="0"/>
              <w:marRight w:val="0"/>
              <w:marTop w:val="0"/>
              <w:marBottom w:val="0"/>
              <w:divBdr>
                <w:top w:val="none" w:sz="0" w:space="0" w:color="auto"/>
                <w:left w:val="none" w:sz="0" w:space="0" w:color="auto"/>
                <w:bottom w:val="none" w:sz="0" w:space="0" w:color="auto"/>
                <w:right w:val="none" w:sz="0" w:space="0" w:color="auto"/>
              </w:divBdr>
            </w:div>
            <w:div w:id="516234815">
              <w:marLeft w:val="0"/>
              <w:marRight w:val="0"/>
              <w:marTop w:val="0"/>
              <w:marBottom w:val="0"/>
              <w:divBdr>
                <w:top w:val="none" w:sz="0" w:space="0" w:color="auto"/>
                <w:left w:val="none" w:sz="0" w:space="0" w:color="auto"/>
                <w:bottom w:val="none" w:sz="0" w:space="0" w:color="auto"/>
                <w:right w:val="none" w:sz="0" w:space="0" w:color="auto"/>
              </w:divBdr>
            </w:div>
            <w:div w:id="1619334040">
              <w:marLeft w:val="0"/>
              <w:marRight w:val="0"/>
              <w:marTop w:val="0"/>
              <w:marBottom w:val="0"/>
              <w:divBdr>
                <w:top w:val="none" w:sz="0" w:space="0" w:color="auto"/>
                <w:left w:val="none" w:sz="0" w:space="0" w:color="auto"/>
                <w:bottom w:val="none" w:sz="0" w:space="0" w:color="auto"/>
                <w:right w:val="none" w:sz="0" w:space="0" w:color="auto"/>
              </w:divBdr>
            </w:div>
          </w:divsChild>
        </w:div>
        <w:div w:id="499005364">
          <w:marLeft w:val="0"/>
          <w:marRight w:val="0"/>
          <w:marTop w:val="0"/>
          <w:marBottom w:val="0"/>
          <w:divBdr>
            <w:top w:val="none" w:sz="0" w:space="0" w:color="auto"/>
            <w:left w:val="none" w:sz="0" w:space="0" w:color="auto"/>
            <w:bottom w:val="none" w:sz="0" w:space="0" w:color="auto"/>
            <w:right w:val="none" w:sz="0" w:space="0" w:color="auto"/>
          </w:divBdr>
        </w:div>
        <w:div w:id="431242803">
          <w:marLeft w:val="0"/>
          <w:marRight w:val="0"/>
          <w:marTop w:val="0"/>
          <w:marBottom w:val="0"/>
          <w:divBdr>
            <w:top w:val="none" w:sz="0" w:space="0" w:color="auto"/>
            <w:left w:val="none" w:sz="0" w:space="0" w:color="auto"/>
            <w:bottom w:val="none" w:sz="0" w:space="0" w:color="auto"/>
            <w:right w:val="none" w:sz="0" w:space="0" w:color="auto"/>
          </w:divBdr>
        </w:div>
        <w:div w:id="919095377">
          <w:marLeft w:val="0"/>
          <w:marRight w:val="0"/>
          <w:marTop w:val="0"/>
          <w:marBottom w:val="0"/>
          <w:divBdr>
            <w:top w:val="none" w:sz="0" w:space="0" w:color="auto"/>
            <w:left w:val="none" w:sz="0" w:space="0" w:color="auto"/>
            <w:bottom w:val="none" w:sz="0" w:space="0" w:color="auto"/>
            <w:right w:val="none" w:sz="0" w:space="0" w:color="auto"/>
          </w:divBdr>
        </w:div>
        <w:div w:id="2067295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1180</Words>
  <Characters>6727</Characters>
  <Application>Microsoft Office Word</Application>
  <DocSecurity>0</DocSecurity>
  <Lines>56</Lines>
  <Paragraphs>15</Paragraphs>
  <ScaleCrop>false</ScaleCrop>
  <Company>Hewlett-Packard Company</Company>
  <LinksUpToDate>false</LinksUpToDate>
  <CharactersWithSpaces>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ercan</dc:creator>
  <cp:lastModifiedBy>ercan</cp:lastModifiedBy>
  <cp:revision>3</cp:revision>
  <dcterms:created xsi:type="dcterms:W3CDTF">2015-05-27T10:34:00Z</dcterms:created>
  <dcterms:modified xsi:type="dcterms:W3CDTF">2015-05-27T10:57:00Z</dcterms:modified>
</cp:coreProperties>
</file>