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0" w:rsidRPr="00AD1CD0" w:rsidRDefault="00AD1CD0" w:rsidP="00AD1CD0">
      <w:pPr>
        <w:shd w:val="clear" w:color="auto" w:fill="FFFFFF"/>
        <w:spacing w:line="240" w:lineRule="auto"/>
        <w:rPr>
          <w:rFonts w:ascii="Calibri" w:eastAsia="Times New Roman" w:hAnsi="Calibri" w:cs="Calibri"/>
          <w:color w:val="C00000"/>
          <w:sz w:val="32"/>
          <w:szCs w:val="24"/>
          <w:lang w:eastAsia="tr-TR"/>
        </w:rPr>
      </w:pPr>
      <w:bookmarkStart w:id="0" w:name="_GoBack"/>
      <w:r w:rsidRPr="00AD1CD0">
        <w:rPr>
          <w:rFonts w:ascii="Calibri" w:eastAsia="Times New Roman" w:hAnsi="Calibri" w:cs="Calibri"/>
          <w:b/>
          <w:bCs/>
          <w:color w:val="C00000"/>
          <w:sz w:val="44"/>
          <w:szCs w:val="28"/>
          <w:u w:val="single"/>
          <w:lang w:eastAsia="tr-TR"/>
        </w:rPr>
        <w:t>BÜYÜK OYUN</w:t>
      </w:r>
      <w:r w:rsidRPr="00AD1CD0">
        <w:rPr>
          <w:rFonts w:ascii="Calibri" w:eastAsia="Times New Roman" w:hAnsi="Calibri" w:cs="Calibri"/>
          <w:b/>
          <w:bCs/>
          <w:color w:val="C00000"/>
          <w:sz w:val="44"/>
          <w:szCs w:val="28"/>
          <w:u w:val="single"/>
          <w:lang w:eastAsia="tr-TR"/>
        </w:rPr>
        <w:br/>
      </w:r>
      <w:bookmarkEnd w:id="0"/>
    </w:p>
    <w:p w:rsidR="00AD1CD0" w:rsidRPr="00AD1CD0" w:rsidRDefault="00AD1CD0" w:rsidP="00AD1CD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AD1CD0">
        <w:rPr>
          <w:rFonts w:ascii="Calibri" w:eastAsia="Times New Roman" w:hAnsi="Calibri" w:cs="Calibri"/>
          <w:b/>
          <w:color w:val="222222"/>
          <w:sz w:val="28"/>
          <w:szCs w:val="28"/>
          <w:lang w:eastAsia="tr-TR"/>
        </w:rPr>
        <w:t>RİFAT SERDAROĞLU</w:t>
      </w:r>
      <w:r w:rsidRPr="00AD1CD0">
        <w:rPr>
          <w:rFonts w:ascii="Calibri" w:eastAsia="Times New Roman" w:hAnsi="Calibri" w:cs="Calibri"/>
          <w:b/>
          <w:color w:val="222222"/>
          <w:sz w:val="28"/>
          <w:szCs w:val="28"/>
          <w:lang w:eastAsia="tr-TR"/>
        </w:rPr>
        <w:br/>
      </w:r>
      <w:hyperlink r:id="rId7" w:tgtFrame="_blank" w:history="1">
        <w:r w:rsidRPr="00AD1CD0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tr-TR"/>
          </w:rPr>
          <w:t>rifatserdaroglu@gmail.com</w:t>
        </w:r>
      </w:hyperlink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hyperlink r:id="rId8" w:tgtFrame="_blank" w:history="1">
        <w:r w:rsidRPr="00AD1CD0">
          <w:rPr>
            <w:rFonts w:ascii="Calibri" w:eastAsia="Times New Roman" w:hAnsi="Calibri" w:cs="Calibri"/>
            <w:color w:val="1155CC"/>
            <w:sz w:val="28"/>
            <w:szCs w:val="28"/>
            <w:u w:val="single"/>
            <w:lang w:eastAsia="tr-TR"/>
          </w:rPr>
          <w:t>twitter.com/rifatserdaroglu</w:t>
        </w:r>
      </w:hyperlink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  <w:t>0 532 211 00 11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</w:p>
    <w:p w:rsidR="00AD1CD0" w:rsidRPr="00AD1CD0" w:rsidRDefault="00AD1CD0" w:rsidP="00AD1CD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2001 ve 2004 yıllarında yazdığımız iki kitabın da önsözünde şu paragraf vardı;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br/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t>“</w:t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highlight w:val="cyan"/>
          <w:u w:val="single"/>
          <w:lang w:eastAsia="tr-TR"/>
        </w:rPr>
        <w:t>Küreselleşme</w:t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t xml:space="preserve">ye, küreselleşmenin tetiklediği Doğu Bloğu çöküşüne, ortaya çıkan </w:t>
      </w:r>
      <w:r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br/>
      </w:r>
      <w:r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highlight w:val="cyan"/>
          <w:u w:val="single"/>
          <w:lang w:eastAsia="tr-TR"/>
        </w:rPr>
        <w:t>Y</w:t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highlight w:val="cyan"/>
          <w:u w:val="single"/>
          <w:lang w:eastAsia="tr-TR"/>
        </w:rPr>
        <w:t xml:space="preserve">eni </w:t>
      </w:r>
      <w:r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highlight w:val="cyan"/>
          <w:u w:val="single"/>
          <w:lang w:eastAsia="tr-TR"/>
        </w:rPr>
        <w:t>D</w:t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highlight w:val="cyan"/>
          <w:u w:val="single"/>
          <w:lang w:eastAsia="tr-TR"/>
        </w:rPr>
        <w:t xml:space="preserve">ünya </w:t>
      </w:r>
      <w:r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highlight w:val="cyan"/>
          <w:u w:val="single"/>
          <w:lang w:eastAsia="tr-TR"/>
        </w:rPr>
        <w:t>D</w:t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highlight w:val="cyan"/>
          <w:u w:val="single"/>
          <w:lang w:eastAsia="tr-TR"/>
        </w:rPr>
        <w:t>üzeni</w:t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t>ne</w:t>
      </w:r>
      <w:r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t xml:space="preserve"> </w:t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t>(</w:t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highlight w:val="yellow"/>
          <w:u w:val="single"/>
          <w:lang w:eastAsia="tr-TR"/>
        </w:rPr>
        <w:t>Kapitalizmin 3. evresi</w:t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t xml:space="preserve">ne) </w:t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highlight w:val="yellow"/>
          <w:u w:val="single"/>
          <w:lang w:eastAsia="tr-TR"/>
        </w:rPr>
        <w:t>Büyük Ortadoğu Projesi</w:t>
      </w:r>
      <w:r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t>’</w:t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t xml:space="preserve">ne ve bu dönemin yarattığı değerlere karşı olabilirsiniz. Ancak tüm bu oluşumlar somut bir gerçek olarak karşımızdadırlar. Bu nedenle Türkiye, bu bölgede var olabilmek için </w:t>
      </w:r>
      <w:r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br/>
      </w:r>
      <w:r w:rsidRPr="00AD1CD0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u w:val="single"/>
          <w:lang w:eastAsia="tr-TR"/>
        </w:rPr>
        <w:t>bu yeni düzeni çok iyi analiz etmeli, doğru anlamalı ve gereken önlemleri almalıdır.</w:t>
      </w:r>
    </w:p>
    <w:p w:rsidR="00AD1CD0" w:rsidRPr="00AD1CD0" w:rsidRDefault="00AD1CD0" w:rsidP="00AD1CD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Daha basit anlatmak gerekirse, hepimiz depremden korkarız ve karşılaşmak istemeyiz.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 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Fakat deprem bir gerçektir ve biz de deprem kuşağında yaşadığımıza göre, bir gün istemesek de gelecektir. Önlem almak, depreme hazırlıklı olmak aklın gereğidir.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Tedbir almamak ve sonradan ağlamak ancak ilkel toplumların yapacağı bir iştir.</w:t>
      </w:r>
    </w:p>
    <w:p w:rsidR="00AD1CD0" w:rsidRPr="00AD1CD0" w:rsidRDefault="00AD1CD0" w:rsidP="00AD1CD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Hırsları ve koltuk sevgileri, akıllarından bir karış yukarıda olan siyasetçilerimiz yaklaşan tehlikeyi göremediler, görenleri de dinlemediler.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 A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ğır-aksak işleyen sistemi nedeniyle Türkiye, dışarıdan müdahaleye daha da açık hale getirildi.  “</w:t>
      </w:r>
      <w:r w:rsidRPr="00AD1CD0">
        <w:rPr>
          <w:rFonts w:ascii="Calibri" w:eastAsia="Times New Roman" w:hAnsi="Calibri" w:cs="Calibri"/>
          <w:b/>
          <w:color w:val="222222"/>
          <w:sz w:val="28"/>
          <w:szCs w:val="28"/>
          <w:u w:val="single"/>
          <w:lang w:eastAsia="tr-TR"/>
        </w:rPr>
        <w:t>Stratejik Düşünme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” yeteneği ve bu konuda uzman kuruluşları yok denecek kadar az olan ülkemizde, kocaman devlet kurumlarının da bu müdahaleleri karşılayacak yapıda olmadıkları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son yıllarda yaşadıklarımızla ortaya çıktı.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 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(Örnek; </w:t>
      </w:r>
      <w:r w:rsidRPr="00AD1CD0">
        <w:rPr>
          <w:rFonts w:ascii="Calibri" w:eastAsia="Times New Roman" w:hAnsi="Calibri" w:cs="Calibri"/>
          <w:color w:val="C00000"/>
          <w:sz w:val="28"/>
          <w:szCs w:val="28"/>
          <w:highlight w:val="yellow"/>
          <w:lang w:eastAsia="tr-TR"/>
        </w:rPr>
        <w:t>TSK ve Kurmay zekâya sahip Komutanları, Cemaatin oyunlarını bozamadılar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..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)</w:t>
      </w:r>
    </w:p>
    <w:p w:rsidR="00AD1CD0" w:rsidRPr="00AD1CD0" w:rsidRDefault="00AD1CD0" w:rsidP="00AD1CD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Yaşadığımız bu bölgede dünyanın gözü olduğu tartışılmaz bir gerçektir.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İbrahimî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d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inlerde, Tanrı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’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nın Musa Peygamber ile bir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A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hit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 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(antlaşma) yaptığı kabul edilir. Buna “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highlight w:val="green"/>
          <w:lang w:eastAsia="tr-TR"/>
        </w:rPr>
        <w:t>Eski Ahit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” denir. Hıristiyanlar, Tanrı’nın İsa Peygamber ile de bir ahit yaptığına inanırlar. Buna da “</w:t>
      </w:r>
      <w:r w:rsidRPr="00AD1CD0">
        <w:rPr>
          <w:rFonts w:ascii="Calibri" w:eastAsia="Times New Roman" w:hAnsi="Calibri" w:cs="Calibri"/>
          <w:b/>
          <w:color w:val="222222"/>
          <w:sz w:val="28"/>
          <w:szCs w:val="28"/>
          <w:highlight w:val="green"/>
          <w:lang w:eastAsia="tr-TR"/>
        </w:rPr>
        <w:t>Yeni Ahit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” denir. Eski Ahit’in ilk sayfasında, kıyamet gününe kadar insanların huzur ve bolluk içinde yaşayacakları yer olarak, Fırat Havzası yani şimdiki Türkiye gösterilir…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Bu inanışa göre buraları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“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vaat edilmiş topraklar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”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dır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(arz-ı mevdur) 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ve kesinlikle “Türklere” bırakılmamalıdır!...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Haçlı Seferlerinden- Vatikan’ın 100 Projesine-Kürdolojinin Babası sayılan Papaz Maurizo Garzoni’nin çalışmalarından- Avrupa Ülkelerinin GAP’ı engellemek için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b/>
          <w:color w:val="222222"/>
          <w:sz w:val="28"/>
          <w:szCs w:val="28"/>
          <w:lang w:eastAsia="tr-TR"/>
        </w:rPr>
        <w:t>PKK’yı destekleme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lerine kadar binlerce tuzak, bu amaç için kurulmuştur.</w:t>
      </w:r>
    </w:p>
    <w:p w:rsidR="00AD1CD0" w:rsidRPr="00AD1CD0" w:rsidRDefault="00AD1CD0" w:rsidP="00AD1CD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lastRenderedPageBreak/>
        <w:t>Emperyalist Devletler, daha önce planladıkları “</w:t>
      </w:r>
      <w:r w:rsidRPr="00AD1CD0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tr-TR"/>
        </w:rPr>
        <w:t>Büyük Oyun’u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” 2000’li yılların başında uygulamaya koydular; Önce Sayın </w:t>
      </w:r>
      <w:r w:rsidRPr="00AD1CD0">
        <w:rPr>
          <w:rFonts w:ascii="Calibri" w:eastAsia="Times New Roman" w:hAnsi="Calibri" w:cs="Calibri"/>
          <w:b/>
          <w:color w:val="C00000"/>
          <w:sz w:val="28"/>
          <w:szCs w:val="28"/>
          <w:lang w:eastAsia="tr-TR"/>
        </w:rPr>
        <w:t>Demirel’in tasfiye edilmesi</w:t>
      </w:r>
      <w:r w:rsidRPr="00AD1CD0">
        <w:rPr>
          <w:rFonts w:ascii="Calibri" w:eastAsia="Times New Roman" w:hAnsi="Calibri" w:cs="Calibri"/>
          <w:color w:val="C00000"/>
          <w:sz w:val="28"/>
          <w:szCs w:val="28"/>
          <w:lang w:eastAsia="tr-TR"/>
        </w:rPr>
        <w:t xml:space="preserve"> 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gerekiyordu.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Bazı aklı evvellerin hırsları kışkırtıldı ve 5+5 formülü çökertildi. 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  <w:t xml:space="preserve">Milli hassasiyetleri yüksek olan Rahmetli </w:t>
      </w:r>
      <w:r w:rsidRPr="00AD1CD0">
        <w:rPr>
          <w:rFonts w:ascii="Calibri" w:eastAsia="Times New Roman" w:hAnsi="Calibri" w:cs="Calibri"/>
          <w:b/>
          <w:color w:val="C00000"/>
          <w:sz w:val="28"/>
          <w:szCs w:val="28"/>
          <w:lang w:eastAsia="tr-TR"/>
        </w:rPr>
        <w:t>Ecevit’in etkinliği bitirildi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. 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  <w:t>Ülke, erken seçime götürüldü. Medyada köşeleri tutmuş profesyoneller sahneye çıktılar. Bu profesyonellere göre; Devlet ve Millet hayrına düşünmek ayıptır ve demokrasi dışı bir davranıştır.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  <w:t xml:space="preserve">Bunlara göre, biz Türkler hep kabahatli ve kusurluyuzdur, özellikle içimizdeki bölücüler ve onları kışkırtıp destekleyen Avrupalılar hep haklıdırlar!... Türkiye’nin en karmaşık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20-30 yıllık döneminde hep bu profesyonel köşe yazarları vardır. Bu zaman diliminde toplumu ve gençleri yanlış yönlendirdiler, ülkelerini savunmak yerine patronlarını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ve çıkarlarını düşündüler, fakat ne hikmetse onlar hep yerlerinde kaldılar ve millete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kin kusmaya devam ettiler.</w:t>
      </w:r>
    </w:p>
    <w:p w:rsidR="00AD1CD0" w:rsidRPr="00AD1CD0" w:rsidRDefault="00AD1CD0" w:rsidP="00AD1CD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ABD-AB ve muhteşem basınımızın yönlendirmesiyle “</w:t>
      </w:r>
      <w:r w:rsidRPr="00AD1CD0">
        <w:rPr>
          <w:rFonts w:ascii="Calibri" w:eastAsia="Times New Roman" w:hAnsi="Calibri" w:cs="Calibri"/>
          <w:b/>
          <w:color w:val="222222"/>
          <w:sz w:val="28"/>
          <w:szCs w:val="28"/>
          <w:highlight w:val="green"/>
          <w:lang w:eastAsia="tr-TR"/>
        </w:rPr>
        <w:t>Ilımlı İslam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” modeli milletin önüne kondu. Geçmiş siyasetçilerin hepsi kötü ve hırsız yapıldı. Geçmişte yapılanlar devamlı kötülendi.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  <w:t xml:space="preserve">Ilımlı İslam’ın kabadayı delikanlısı gelecek ve tüm İslam dünyasına model olacak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yeni rejimimiz kurulacaktı. Bu başrol için seçilen kişi, daha önce aktif ve önemli görevler yaptığı üç partisi de, Anayasa Mahkemesi tarafından  lâikliğe aykırı işlemlerinden dolayı kapatılmış ve kendi de,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  <w:t>“</w:t>
      </w:r>
      <w:r w:rsidRPr="00AD1CD0">
        <w:rPr>
          <w:rFonts w:ascii="Calibri" w:eastAsia="Times New Roman" w:hAnsi="Calibri" w:cs="Calibri"/>
          <w:b/>
          <w:i/>
          <w:color w:val="C00000"/>
          <w:sz w:val="28"/>
          <w:szCs w:val="28"/>
          <w:u w:val="single"/>
          <w:lang w:eastAsia="tr-TR"/>
        </w:rPr>
        <w:t>Halkı din ve ırk farkı gözetecek şekilde, kin ve düşmanlığa açıkça tahrik etmek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u w:val="single"/>
          <w:lang w:eastAsia="tr-TR"/>
        </w:rPr>
        <w:t>”</w:t>
      </w:r>
      <w:r>
        <w:rPr>
          <w:rFonts w:ascii="Calibri" w:eastAsia="Times New Roman" w:hAnsi="Calibri" w:cs="Calibri"/>
          <w:color w:val="222222"/>
          <w:sz w:val="28"/>
          <w:szCs w:val="28"/>
          <w:u w:val="single"/>
          <w:lang w:eastAsia="tr-TR"/>
        </w:rPr>
        <w:t xml:space="preserve"> 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highlight w:val="yellow"/>
          <w:lang w:eastAsia="tr-TR"/>
        </w:rPr>
        <w:t>suçundan mahkum olmuş Recep Tayyip Erdoğan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’dır. Erdoğan’ın Türkiye’deki </w:t>
      </w:r>
      <w:r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="001D6F5C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akıl hocası, 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1977</w:t>
      </w:r>
      <w:r w:rsidR="001D6F5C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’de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 Erbakan’a karşı liste çıkartıp aday olan, 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u w:val="single"/>
          <w:lang w:eastAsia="tr-TR"/>
        </w:rPr>
        <w:t>Nakşibendi Tarikatının önemli isimlerinden Korkut Özal’dır.</w:t>
      </w:r>
      <w:r w:rsidR="001D6F5C">
        <w:rPr>
          <w:rFonts w:ascii="Calibri" w:eastAsia="Times New Roman" w:hAnsi="Calibri" w:cs="Calibri"/>
          <w:color w:val="222222"/>
          <w:sz w:val="28"/>
          <w:szCs w:val="28"/>
          <w:u w:val="single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  <w:t>Gülen Cemaati ve tüm tarikatlar bu oluşumu her şeyleriyle desteklediler.</w:t>
      </w:r>
      <w:r w:rsidR="001D6F5C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 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Hayatta </w:t>
      </w:r>
      <w:r w:rsidR="001D6F5C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her şeyi “Para”  olarak gören ve Türkiye Cumhuriyeti dediğimiz vatanımızı sadece </w:t>
      </w:r>
      <w:r w:rsidR="001D6F5C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arazi parçası olarak algılayan önemli bir kısım iş alemi de ciddi destek verdi. </w:t>
      </w:r>
      <w:r w:rsidR="001D6F5C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ABD tarafından bol miktarda stratejist ve istihbaratçı desteği sunuldu. 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highlight w:val="yellow"/>
          <w:lang w:eastAsia="tr-TR"/>
        </w:rPr>
        <w:t>AKP tek başına iktidara getirildi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, on yıldır iktidardalar ve Türkiye’yi bu duruma getirdiler.</w:t>
      </w:r>
    </w:p>
    <w:p w:rsidR="00AD1CD0" w:rsidRPr="00AD1CD0" w:rsidRDefault="00AD1CD0" w:rsidP="00AD1CD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</w:rPr>
      </w:pP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Türkiye’nin gerek siyasal, gerek ekonomik, gerek güvenlik, gerek dış politika açısından geldiği noktayı uzun uzun anlatmak yerine, Suriye ile geldiğimiz duruma ve </w:t>
      </w:r>
      <w:r w:rsidRPr="00AD1CD0">
        <w:rPr>
          <w:rFonts w:ascii="Calibri" w:eastAsia="Times New Roman" w:hAnsi="Calibri" w:cs="Calibri"/>
          <w:b/>
          <w:color w:val="C00000"/>
          <w:sz w:val="28"/>
          <w:szCs w:val="28"/>
          <w:u w:val="single"/>
          <w:lang w:eastAsia="tr-TR"/>
        </w:rPr>
        <w:t>ülkenin bölünmenin eşiğine geldiği gerçeğine dikkat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inizi çekmek isterim.</w:t>
      </w:r>
    </w:p>
    <w:p w:rsidR="00F54E5D" w:rsidRDefault="00AD1CD0" w:rsidP="001D6F5C">
      <w:pPr>
        <w:shd w:val="clear" w:color="auto" w:fill="FFFFFF"/>
        <w:spacing w:line="240" w:lineRule="auto"/>
      </w:pP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Bu oyunu bozacak tek güç Türk Milletidir. </w:t>
      </w:r>
      <w:r w:rsidRPr="00AD1CD0">
        <w:rPr>
          <w:rFonts w:ascii="Calibri" w:eastAsia="Times New Roman" w:hAnsi="Calibri" w:cs="Calibri"/>
          <w:b/>
          <w:color w:val="660033"/>
          <w:sz w:val="28"/>
          <w:szCs w:val="28"/>
          <w:highlight w:val="yellow"/>
          <w:u w:val="single"/>
          <w:lang w:eastAsia="tr-TR"/>
        </w:rPr>
        <w:t xml:space="preserve">TBMM’de bulunan iki muhalefet partisinin </w:t>
      </w:r>
      <w:r w:rsidR="001D6F5C" w:rsidRPr="001D6F5C">
        <w:rPr>
          <w:rFonts w:ascii="Calibri" w:eastAsia="Times New Roman" w:hAnsi="Calibri" w:cs="Calibri"/>
          <w:b/>
          <w:color w:val="660033"/>
          <w:sz w:val="28"/>
          <w:szCs w:val="28"/>
          <w:highlight w:val="yellow"/>
          <w:u w:val="single"/>
          <w:lang w:eastAsia="tr-TR"/>
        </w:rPr>
        <w:br/>
      </w:r>
      <w:r w:rsidRPr="00AD1CD0">
        <w:rPr>
          <w:rFonts w:ascii="Calibri" w:eastAsia="Times New Roman" w:hAnsi="Calibri" w:cs="Calibri"/>
          <w:b/>
          <w:color w:val="660033"/>
          <w:sz w:val="28"/>
          <w:szCs w:val="28"/>
          <w:highlight w:val="yellow"/>
          <w:u w:val="single"/>
          <w:lang w:eastAsia="tr-TR"/>
        </w:rPr>
        <w:t>bu oyunu bozacak güçleri ve bilinçleri maalesef yoktur.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 Gerçekleri anlatmaya, insanlarımızın ve gençlerimizin dikkatlerini çekmeye bıkmadan usanmadan </w:t>
      </w:r>
      <w:r w:rsidR="001D6F5C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br/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devam edeceğiz.</w:t>
      </w:r>
      <w:r w:rsidR="001D6F5C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 xml:space="preserve"> 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Sağlık ve başarı dileklerimle</w:t>
      </w:r>
      <w:r w:rsidR="001D6F5C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.</w:t>
      </w:r>
      <w:r w:rsidRPr="00AD1CD0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 05 Temmuz 2012</w:t>
      </w:r>
      <w:r w:rsidR="001D6F5C">
        <w:rPr>
          <w:rFonts w:ascii="Calibri" w:eastAsia="Times New Roman" w:hAnsi="Calibri" w:cs="Calibri"/>
          <w:color w:val="222222"/>
          <w:sz w:val="28"/>
          <w:szCs w:val="28"/>
          <w:lang w:eastAsia="tr-TR"/>
        </w:rPr>
        <w:t>.</w:t>
      </w:r>
    </w:p>
    <w:sectPr w:rsidR="00F54E5D" w:rsidSect="00AD1CD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EA" w:rsidRDefault="001B03EA" w:rsidP="00AD1CD0">
      <w:pPr>
        <w:spacing w:after="0" w:line="240" w:lineRule="auto"/>
      </w:pPr>
      <w:r>
        <w:separator/>
      </w:r>
    </w:p>
  </w:endnote>
  <w:endnote w:type="continuationSeparator" w:id="0">
    <w:p w:rsidR="001B03EA" w:rsidRDefault="001B03EA" w:rsidP="00AD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629972"/>
      <w:docPartObj>
        <w:docPartGallery w:val="Page Numbers (Bottom of Page)"/>
        <w:docPartUnique/>
      </w:docPartObj>
    </w:sdtPr>
    <w:sdtContent>
      <w:p w:rsidR="00AD1CD0" w:rsidRDefault="00AD1CD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EA">
          <w:rPr>
            <w:noProof/>
          </w:rPr>
          <w:t>1</w:t>
        </w:r>
        <w:r>
          <w:fldChar w:fldCharType="end"/>
        </w:r>
      </w:p>
    </w:sdtContent>
  </w:sdt>
  <w:p w:rsidR="00AD1CD0" w:rsidRDefault="00AD1C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EA" w:rsidRDefault="001B03EA" w:rsidP="00AD1CD0">
      <w:pPr>
        <w:spacing w:after="0" w:line="240" w:lineRule="auto"/>
      </w:pPr>
      <w:r>
        <w:separator/>
      </w:r>
    </w:p>
  </w:footnote>
  <w:footnote w:type="continuationSeparator" w:id="0">
    <w:p w:rsidR="001B03EA" w:rsidRDefault="001B03EA" w:rsidP="00AD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D0"/>
    <w:rsid w:val="000E2728"/>
    <w:rsid w:val="001B03EA"/>
    <w:rsid w:val="001D6F5C"/>
    <w:rsid w:val="002F22AF"/>
    <w:rsid w:val="00AD1CD0"/>
    <w:rsid w:val="00F5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D1CD0"/>
  </w:style>
  <w:style w:type="character" w:styleId="Kpr">
    <w:name w:val="Hyperlink"/>
    <w:basedOn w:val="VarsaylanParagrafYazTipi"/>
    <w:uiPriority w:val="99"/>
    <w:semiHidden/>
    <w:unhideWhenUsed/>
    <w:rsid w:val="00AD1CD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D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1CD0"/>
  </w:style>
  <w:style w:type="paragraph" w:styleId="Altbilgi">
    <w:name w:val="footer"/>
    <w:basedOn w:val="Normal"/>
    <w:link w:val="AltbilgiChar"/>
    <w:uiPriority w:val="99"/>
    <w:unhideWhenUsed/>
    <w:rsid w:val="00AD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D1CD0"/>
  </w:style>
  <w:style w:type="character" w:styleId="Kpr">
    <w:name w:val="Hyperlink"/>
    <w:basedOn w:val="VarsaylanParagrafYazTipi"/>
    <w:uiPriority w:val="99"/>
    <w:semiHidden/>
    <w:unhideWhenUsed/>
    <w:rsid w:val="00AD1CD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D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1CD0"/>
  </w:style>
  <w:style w:type="paragraph" w:styleId="Altbilgi">
    <w:name w:val="footer"/>
    <w:basedOn w:val="Normal"/>
    <w:link w:val="AltbilgiChar"/>
    <w:uiPriority w:val="99"/>
    <w:unhideWhenUsed/>
    <w:rsid w:val="00AD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ifatserdarogl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fatserdarogl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2012-07-08T18:15:00Z</dcterms:created>
  <dcterms:modified xsi:type="dcterms:W3CDTF">2012-07-08T18:29:00Z</dcterms:modified>
</cp:coreProperties>
</file>