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EB" w:rsidRPr="003729EB" w:rsidRDefault="003729EB" w:rsidP="003729EB">
      <w:pPr>
        <w:pBdr>
          <w:bottom w:val="dotted" w:sz="6" w:space="2" w:color="333333"/>
        </w:pBdr>
        <w:spacing w:after="75" w:line="300" w:lineRule="atLeast"/>
        <w:textAlignment w:val="baseline"/>
        <w:outlineLvl w:val="2"/>
        <w:rPr>
          <w:rFonts w:ascii="Arial" w:eastAsia="Times New Roman" w:hAnsi="Arial" w:cs="Arial"/>
          <w:b/>
          <w:bCs/>
          <w:color w:val="C00000"/>
          <w:sz w:val="36"/>
          <w:szCs w:val="24"/>
          <w:lang w:eastAsia="tr-TR"/>
        </w:rPr>
      </w:pPr>
      <w:r w:rsidRPr="003729EB">
        <w:rPr>
          <w:rFonts w:ascii="Arial" w:eastAsia="Times New Roman" w:hAnsi="Arial" w:cs="Arial"/>
          <w:b/>
          <w:bCs/>
          <w:color w:val="C00000"/>
          <w:sz w:val="36"/>
          <w:szCs w:val="24"/>
          <w:lang w:eastAsia="tr-TR"/>
        </w:rPr>
        <w:t>ODTÜ Senatosu'ndan Kamuoyuna Duyuru</w:t>
      </w:r>
    </w:p>
    <w:p w:rsidR="003729EB" w:rsidRPr="003729EB" w:rsidRDefault="003729EB" w:rsidP="003729EB">
      <w:pPr>
        <w:spacing w:after="0" w:line="210" w:lineRule="atLeast"/>
        <w:textAlignment w:val="baseline"/>
        <w:rPr>
          <w:rFonts w:ascii="Arial" w:eastAsia="Times New Roman" w:hAnsi="Arial" w:cs="Arial"/>
          <w:color w:val="000000"/>
          <w:sz w:val="24"/>
          <w:szCs w:val="24"/>
          <w:lang w:eastAsia="tr-TR"/>
        </w:rPr>
      </w:pPr>
      <w:r w:rsidRPr="003729EB">
        <w:rPr>
          <w:rFonts w:ascii="Arial" w:eastAsia="Times New Roman" w:hAnsi="Arial" w:cs="Arial"/>
          <w:color w:val="000000"/>
          <w:sz w:val="24"/>
          <w:szCs w:val="24"/>
          <w:lang w:eastAsia="tr-TR"/>
        </w:rPr>
        <w:t>﻿</w:t>
      </w:r>
    </w:p>
    <w:p w:rsidR="003729EB" w:rsidRPr="003729EB" w:rsidRDefault="003729EB" w:rsidP="003729EB">
      <w:pPr>
        <w:spacing w:after="150" w:line="240" w:lineRule="atLeast"/>
        <w:textAlignment w:val="baseline"/>
        <w:rPr>
          <w:rFonts w:ascii="Arial" w:eastAsia="Times New Roman" w:hAnsi="Arial" w:cs="Arial"/>
          <w:b/>
          <w:i/>
          <w:sz w:val="24"/>
          <w:szCs w:val="24"/>
          <w:lang w:eastAsia="tr-TR"/>
        </w:rPr>
      </w:pPr>
      <w:bookmarkStart w:id="0" w:name="_GoBack"/>
      <w:r w:rsidRPr="003729EB">
        <w:rPr>
          <w:rFonts w:ascii="Arial" w:eastAsia="Times New Roman" w:hAnsi="Arial" w:cs="Arial"/>
          <w:b/>
          <w:i/>
          <w:sz w:val="24"/>
          <w:szCs w:val="24"/>
          <w:lang w:eastAsia="tr-TR"/>
        </w:rPr>
        <w:t>Orta Doğu Teknik Üniversitesi Senatosu'nun 31 Temmuz 2012 tarihli toplantısında aldığı karar doğrultusunda aşağıdaki duyuru kamuoyunun bilgisine sunulmuştur. </w:t>
      </w:r>
    </w:p>
    <w:bookmarkEnd w:id="0"/>
    <w:p w:rsidR="003729EB" w:rsidRPr="003729EB" w:rsidRDefault="003729EB" w:rsidP="003729EB">
      <w:pPr>
        <w:spacing w:after="0" w:line="210" w:lineRule="atLeast"/>
        <w:textAlignment w:val="baseline"/>
        <w:rPr>
          <w:rFonts w:ascii="Arial" w:eastAsia="Times New Roman" w:hAnsi="Arial" w:cs="Arial"/>
          <w:sz w:val="24"/>
          <w:szCs w:val="24"/>
          <w:lang w:eastAsia="tr-TR"/>
        </w:rPr>
      </w:pPr>
      <w:r w:rsidRPr="003729EB">
        <w:rPr>
          <w:rFonts w:ascii="Arial" w:eastAsia="Times New Roman" w:hAnsi="Arial" w:cs="Arial"/>
          <w:sz w:val="24"/>
          <w:szCs w:val="24"/>
          <w:lang w:eastAsia="tr-TR"/>
        </w:rPr>
        <w:pict>
          <v:rect id="_x0000_i1025" style="width:385.5pt;height:1.5pt" o:hrpct="800" o:hrstd="t" o:hr="t" fillcolor="#a0a0a0" stroked="f"/>
        </w:pict>
      </w:r>
    </w:p>
    <w:p w:rsidR="003729EB" w:rsidRPr="003729EB" w:rsidRDefault="003729EB" w:rsidP="003729EB">
      <w:pPr>
        <w:spacing w:after="150" w:line="240" w:lineRule="atLeast"/>
        <w:textAlignment w:val="baseline"/>
        <w:rPr>
          <w:rFonts w:ascii="Arial" w:eastAsia="Times New Roman" w:hAnsi="Arial" w:cs="Arial"/>
          <w:sz w:val="24"/>
          <w:szCs w:val="24"/>
          <w:lang w:eastAsia="tr-TR"/>
        </w:rPr>
      </w:pPr>
      <w:r w:rsidRPr="003729EB">
        <w:rPr>
          <w:rFonts w:ascii="Arial" w:eastAsia="Times New Roman" w:hAnsi="Arial" w:cs="Arial"/>
          <w:sz w:val="24"/>
          <w:szCs w:val="24"/>
          <w:lang w:eastAsia="tr-TR"/>
        </w:rPr>
        <w:br/>
        <w:t>Ülkemizde süregelen kimi soruşturma, tutuklama ve baskılardan hak ve özgürlüklerin de yara aldığı bilinen bir gerçektir. Bu bağlamda, bilim insanlarına, öğrencilere ve basın mensuplarına yönelik bu tur uygulamalarla akademik değerlerin ve ifade özgürlüğünün gerilediği görüşü yurt içinde ve yurt dışındaki akademik çevrelerde de yaygın olarak paylaşılmaktadır.</w:t>
      </w:r>
      <w:r>
        <w:rPr>
          <w:rFonts w:ascii="Arial" w:eastAsia="Times New Roman" w:hAnsi="Arial" w:cs="Arial"/>
          <w:sz w:val="24"/>
          <w:szCs w:val="24"/>
          <w:lang w:eastAsia="tr-TR"/>
        </w:rPr>
        <w:br/>
      </w:r>
      <w:r>
        <w:rPr>
          <w:rFonts w:ascii="Arial" w:eastAsia="Times New Roman" w:hAnsi="Arial" w:cs="Arial"/>
          <w:sz w:val="24"/>
          <w:szCs w:val="24"/>
          <w:lang w:eastAsia="tr-TR"/>
        </w:rPr>
        <w:br/>
      </w:r>
      <w:r w:rsidRPr="003729EB">
        <w:rPr>
          <w:rFonts w:ascii="Arial" w:eastAsia="Times New Roman" w:hAnsi="Arial" w:cs="Arial"/>
          <w:sz w:val="24"/>
          <w:szCs w:val="24"/>
          <w:lang w:eastAsia="tr-TR"/>
        </w:rPr>
        <w:t xml:space="preserve">Haberleşme özgürlüğünün yaygın bir biçimde ihlal edildiği endişesi, </w:t>
      </w:r>
      <w:r>
        <w:rPr>
          <w:rFonts w:ascii="Arial" w:eastAsia="Times New Roman" w:hAnsi="Arial" w:cs="Arial"/>
          <w:sz w:val="24"/>
          <w:szCs w:val="24"/>
          <w:lang w:eastAsia="tr-TR"/>
        </w:rPr>
        <w:br/>
      </w:r>
      <w:r w:rsidRPr="003729EB">
        <w:rPr>
          <w:rFonts w:ascii="Arial" w:eastAsia="Times New Roman" w:hAnsi="Arial" w:cs="Arial"/>
          <w:sz w:val="24"/>
          <w:szCs w:val="24"/>
          <w:lang w:eastAsia="tr-TR"/>
        </w:rPr>
        <w:t xml:space="preserve">iddianamelerde </w:t>
      </w:r>
      <w:r>
        <w:rPr>
          <w:rFonts w:ascii="Arial" w:eastAsia="Times New Roman" w:hAnsi="Arial" w:cs="Arial"/>
          <w:sz w:val="24"/>
          <w:szCs w:val="24"/>
          <w:lang w:eastAsia="tr-TR"/>
        </w:rPr>
        <w:t xml:space="preserve">kanıt </w:t>
      </w:r>
      <w:r w:rsidRPr="003729EB">
        <w:rPr>
          <w:rFonts w:ascii="Arial" w:eastAsia="Times New Roman" w:hAnsi="Arial" w:cs="Arial"/>
          <w:sz w:val="24"/>
          <w:szCs w:val="24"/>
          <w:lang w:eastAsia="tr-TR"/>
        </w:rPr>
        <w:t xml:space="preserve">olarak kullanılan </w:t>
      </w:r>
      <w:r>
        <w:rPr>
          <w:rFonts w:ascii="Arial" w:eastAsia="Times New Roman" w:hAnsi="Arial" w:cs="Arial"/>
          <w:sz w:val="24"/>
          <w:szCs w:val="24"/>
          <w:lang w:eastAsia="tr-TR"/>
        </w:rPr>
        <w:t xml:space="preserve">kimi </w:t>
      </w:r>
      <w:r w:rsidRPr="003729EB">
        <w:rPr>
          <w:rFonts w:ascii="Arial" w:eastAsia="Times New Roman" w:hAnsi="Arial" w:cs="Arial"/>
          <w:sz w:val="24"/>
          <w:szCs w:val="24"/>
          <w:lang w:eastAsia="tr-TR"/>
        </w:rPr>
        <w:t xml:space="preserve">belgelerin gerçek olmadığına yönelik </w:t>
      </w:r>
      <w:r>
        <w:rPr>
          <w:rFonts w:ascii="Arial" w:eastAsia="Times New Roman" w:hAnsi="Arial" w:cs="Arial"/>
          <w:sz w:val="24"/>
          <w:szCs w:val="24"/>
          <w:lang w:eastAsia="tr-TR"/>
        </w:rPr>
        <w:br/>
        <w:t xml:space="preserve">saptama </w:t>
      </w:r>
      <w:r w:rsidRPr="003729EB">
        <w:rPr>
          <w:rFonts w:ascii="Arial" w:eastAsia="Times New Roman" w:hAnsi="Arial" w:cs="Arial"/>
          <w:sz w:val="24"/>
          <w:szCs w:val="24"/>
          <w:lang w:eastAsia="tr-TR"/>
        </w:rPr>
        <w:t xml:space="preserve">ve kanıtlar, hangi gerekçeyle yargılandıkları belli olmayan öğrenci, </w:t>
      </w:r>
      <w:r>
        <w:rPr>
          <w:rFonts w:ascii="Arial" w:eastAsia="Times New Roman" w:hAnsi="Arial" w:cs="Arial"/>
          <w:sz w:val="24"/>
          <w:szCs w:val="24"/>
          <w:lang w:eastAsia="tr-TR"/>
        </w:rPr>
        <w:br/>
      </w:r>
      <w:r w:rsidRPr="003729EB">
        <w:rPr>
          <w:rFonts w:ascii="Arial" w:eastAsia="Times New Roman" w:hAnsi="Arial" w:cs="Arial"/>
          <w:sz w:val="24"/>
          <w:szCs w:val="24"/>
          <w:lang w:eastAsia="tr-TR"/>
        </w:rPr>
        <w:t xml:space="preserve">bilim insanı, basın mensubu ve kamu görevlisi sayılarının sürekli olarak artması </w:t>
      </w:r>
      <w:r>
        <w:rPr>
          <w:rFonts w:ascii="Arial" w:eastAsia="Times New Roman" w:hAnsi="Arial" w:cs="Arial"/>
          <w:sz w:val="24"/>
          <w:szCs w:val="24"/>
          <w:lang w:eastAsia="tr-TR"/>
        </w:rPr>
        <w:br/>
      </w:r>
      <w:r w:rsidRPr="003729EB">
        <w:rPr>
          <w:rFonts w:ascii="Arial" w:eastAsia="Times New Roman" w:hAnsi="Arial" w:cs="Arial"/>
          <w:sz w:val="24"/>
          <w:szCs w:val="24"/>
          <w:lang w:eastAsia="tr-TR"/>
        </w:rPr>
        <w:t>kaygıyla izlediğimiz gelişmeler arasındadır.</w:t>
      </w:r>
      <w:r>
        <w:rPr>
          <w:rFonts w:ascii="Arial" w:eastAsia="Times New Roman" w:hAnsi="Arial" w:cs="Arial"/>
          <w:sz w:val="24"/>
          <w:szCs w:val="24"/>
          <w:lang w:eastAsia="tr-TR"/>
        </w:rPr>
        <w:br/>
      </w:r>
      <w:r>
        <w:rPr>
          <w:rFonts w:ascii="Arial" w:eastAsia="Times New Roman" w:hAnsi="Arial" w:cs="Arial"/>
          <w:sz w:val="24"/>
          <w:szCs w:val="24"/>
          <w:lang w:eastAsia="tr-TR"/>
        </w:rPr>
        <w:br/>
      </w:r>
      <w:r w:rsidRPr="003729EB">
        <w:rPr>
          <w:rFonts w:ascii="Arial" w:eastAsia="Times New Roman" w:hAnsi="Arial" w:cs="Arial"/>
          <w:sz w:val="24"/>
          <w:szCs w:val="24"/>
          <w:lang w:eastAsia="tr-TR"/>
        </w:rPr>
        <w:t xml:space="preserve">Kendi </w:t>
      </w:r>
      <w:r>
        <w:rPr>
          <w:rFonts w:ascii="Arial" w:eastAsia="Times New Roman" w:hAnsi="Arial" w:cs="Arial"/>
          <w:sz w:val="24"/>
          <w:szCs w:val="24"/>
          <w:lang w:eastAsia="tr-TR"/>
        </w:rPr>
        <w:t>istenci (</w:t>
      </w:r>
      <w:r w:rsidRPr="003729EB">
        <w:rPr>
          <w:rFonts w:ascii="Arial" w:eastAsia="Times New Roman" w:hAnsi="Arial" w:cs="Arial"/>
          <w:sz w:val="24"/>
          <w:szCs w:val="24"/>
          <w:lang w:eastAsia="tr-TR"/>
        </w:rPr>
        <w:t>iradesi</w:t>
      </w:r>
      <w:r>
        <w:rPr>
          <w:rFonts w:ascii="Arial" w:eastAsia="Times New Roman" w:hAnsi="Arial" w:cs="Arial"/>
          <w:sz w:val="24"/>
          <w:szCs w:val="24"/>
          <w:lang w:eastAsia="tr-TR"/>
        </w:rPr>
        <w:t>)</w:t>
      </w:r>
      <w:r w:rsidRPr="003729EB">
        <w:rPr>
          <w:rFonts w:ascii="Arial" w:eastAsia="Times New Roman" w:hAnsi="Arial" w:cs="Arial"/>
          <w:sz w:val="24"/>
          <w:szCs w:val="24"/>
          <w:lang w:eastAsia="tr-TR"/>
        </w:rPr>
        <w:t xml:space="preserve"> ile yurt dışından gelerek ifade veren ve bulunduğu konum itibarıyla </w:t>
      </w:r>
      <w:r>
        <w:rPr>
          <w:rFonts w:ascii="Arial" w:eastAsia="Times New Roman" w:hAnsi="Arial" w:cs="Arial"/>
          <w:sz w:val="24"/>
          <w:szCs w:val="24"/>
          <w:lang w:eastAsia="tr-TR"/>
        </w:rPr>
        <w:t xml:space="preserve">kanıt </w:t>
      </w:r>
      <w:r w:rsidRPr="003729EB">
        <w:rPr>
          <w:rFonts w:ascii="Arial" w:eastAsia="Times New Roman" w:hAnsi="Arial" w:cs="Arial"/>
          <w:sz w:val="24"/>
          <w:szCs w:val="24"/>
          <w:lang w:eastAsia="tr-TR"/>
        </w:rPr>
        <w:t xml:space="preserve">karartması </w:t>
      </w:r>
      <w:r>
        <w:rPr>
          <w:rFonts w:ascii="Arial" w:eastAsia="Times New Roman" w:hAnsi="Arial" w:cs="Arial"/>
          <w:sz w:val="24"/>
          <w:szCs w:val="24"/>
          <w:lang w:eastAsia="tr-TR"/>
        </w:rPr>
        <w:t xml:space="preserve">olanaklı </w:t>
      </w:r>
      <w:r w:rsidRPr="003729EB">
        <w:rPr>
          <w:rFonts w:ascii="Arial" w:eastAsia="Times New Roman" w:hAnsi="Arial" w:cs="Arial"/>
          <w:sz w:val="24"/>
          <w:szCs w:val="24"/>
          <w:lang w:eastAsia="tr-TR"/>
        </w:rPr>
        <w:t xml:space="preserve">olmayan insanların bile tutuklu olarak yargılanmaları ve </w:t>
      </w:r>
      <w:r>
        <w:rPr>
          <w:rFonts w:ascii="Arial" w:eastAsia="Times New Roman" w:hAnsi="Arial" w:cs="Arial"/>
          <w:sz w:val="24"/>
          <w:szCs w:val="24"/>
          <w:lang w:eastAsia="tr-TR"/>
        </w:rPr>
        <w:br/>
      </w:r>
      <w:r w:rsidRPr="003729EB">
        <w:rPr>
          <w:rFonts w:ascii="Arial" w:eastAsia="Times New Roman" w:hAnsi="Arial" w:cs="Arial"/>
          <w:sz w:val="24"/>
          <w:szCs w:val="24"/>
          <w:lang w:eastAsia="tr-TR"/>
        </w:rPr>
        <w:t xml:space="preserve">tutukluluk sürelerinin kabul edilemez </w:t>
      </w:r>
      <w:r>
        <w:rPr>
          <w:rFonts w:ascii="Arial" w:eastAsia="Times New Roman" w:hAnsi="Arial" w:cs="Arial"/>
          <w:sz w:val="24"/>
          <w:szCs w:val="24"/>
          <w:lang w:eastAsia="tr-TR"/>
        </w:rPr>
        <w:t xml:space="preserve">biçimde </w:t>
      </w:r>
      <w:r w:rsidRPr="003729EB">
        <w:rPr>
          <w:rFonts w:ascii="Arial" w:eastAsia="Times New Roman" w:hAnsi="Arial" w:cs="Arial"/>
          <w:sz w:val="24"/>
          <w:szCs w:val="24"/>
          <w:lang w:eastAsia="tr-TR"/>
        </w:rPr>
        <w:t xml:space="preserve">uzaması ile yargılama sürecinin kendisinin bir cezalandırma aracı </w:t>
      </w:r>
      <w:r>
        <w:rPr>
          <w:rFonts w:ascii="Arial" w:eastAsia="Times New Roman" w:hAnsi="Arial" w:cs="Arial"/>
          <w:sz w:val="24"/>
          <w:szCs w:val="24"/>
          <w:lang w:eastAsia="tr-TR"/>
        </w:rPr>
        <w:t xml:space="preserve">durumuna </w:t>
      </w:r>
      <w:r w:rsidRPr="003729EB">
        <w:rPr>
          <w:rFonts w:ascii="Arial" w:eastAsia="Times New Roman" w:hAnsi="Arial" w:cs="Arial"/>
          <w:sz w:val="24"/>
          <w:szCs w:val="24"/>
          <w:lang w:eastAsia="tr-TR"/>
        </w:rPr>
        <w:t xml:space="preserve">gelmesi, ülkemizde ağır bir baskı ortamı oluşturmakta </w:t>
      </w:r>
      <w:r>
        <w:rPr>
          <w:rFonts w:ascii="Arial" w:eastAsia="Times New Roman" w:hAnsi="Arial" w:cs="Arial"/>
          <w:sz w:val="24"/>
          <w:szCs w:val="24"/>
          <w:lang w:eastAsia="tr-TR"/>
        </w:rPr>
        <w:br/>
      </w:r>
      <w:r w:rsidRPr="003729EB">
        <w:rPr>
          <w:rFonts w:ascii="Arial" w:eastAsia="Times New Roman" w:hAnsi="Arial" w:cs="Arial"/>
          <w:sz w:val="24"/>
          <w:szCs w:val="24"/>
          <w:lang w:eastAsia="tr-TR"/>
        </w:rPr>
        <w:t xml:space="preserve">ve kamu vicdanını rahatsız etmektedir. </w:t>
      </w:r>
      <w:r>
        <w:rPr>
          <w:rFonts w:ascii="Arial" w:eastAsia="Times New Roman" w:hAnsi="Arial" w:cs="Arial"/>
          <w:sz w:val="24"/>
          <w:szCs w:val="24"/>
          <w:lang w:eastAsia="tr-TR"/>
        </w:rPr>
        <w:br/>
      </w:r>
      <w:r>
        <w:rPr>
          <w:rFonts w:ascii="Arial" w:eastAsia="Times New Roman" w:hAnsi="Arial" w:cs="Arial"/>
          <w:sz w:val="24"/>
          <w:szCs w:val="24"/>
          <w:lang w:eastAsia="tr-TR"/>
        </w:rPr>
        <w:br/>
        <w:t xml:space="preserve">3. </w:t>
      </w:r>
      <w:r w:rsidRPr="003729EB">
        <w:rPr>
          <w:rFonts w:ascii="Arial" w:eastAsia="Times New Roman" w:hAnsi="Arial" w:cs="Arial"/>
          <w:sz w:val="24"/>
          <w:szCs w:val="24"/>
          <w:lang w:eastAsia="tr-TR"/>
        </w:rPr>
        <w:t>yargı paketi, bu sorunları ortadan kaldırmamıştır.</w:t>
      </w:r>
      <w:r>
        <w:rPr>
          <w:rFonts w:ascii="Arial" w:eastAsia="Times New Roman" w:hAnsi="Arial" w:cs="Arial"/>
          <w:sz w:val="24"/>
          <w:szCs w:val="24"/>
          <w:lang w:eastAsia="tr-TR"/>
        </w:rPr>
        <w:br/>
      </w:r>
      <w:r>
        <w:rPr>
          <w:rFonts w:ascii="Arial" w:eastAsia="Times New Roman" w:hAnsi="Arial" w:cs="Arial"/>
          <w:sz w:val="24"/>
          <w:szCs w:val="24"/>
          <w:lang w:eastAsia="tr-TR"/>
        </w:rPr>
        <w:br/>
      </w:r>
      <w:r w:rsidRPr="003729EB">
        <w:rPr>
          <w:rFonts w:ascii="Arial" w:eastAsia="Times New Roman" w:hAnsi="Arial" w:cs="Arial"/>
          <w:sz w:val="24"/>
          <w:szCs w:val="24"/>
          <w:lang w:eastAsia="tr-TR"/>
        </w:rPr>
        <w:t xml:space="preserve">Temel hak ve özgürlüklere saygı, farklı görüşlere tahammül, çoğulculuk, </w:t>
      </w:r>
      <w:r>
        <w:rPr>
          <w:rFonts w:ascii="Arial" w:eastAsia="Times New Roman" w:hAnsi="Arial" w:cs="Arial"/>
          <w:sz w:val="24"/>
          <w:szCs w:val="24"/>
          <w:lang w:eastAsia="tr-TR"/>
        </w:rPr>
        <w:br/>
      </w:r>
      <w:r w:rsidRPr="003729EB">
        <w:rPr>
          <w:rFonts w:ascii="Arial" w:eastAsia="Times New Roman" w:hAnsi="Arial" w:cs="Arial"/>
          <w:sz w:val="24"/>
          <w:szCs w:val="24"/>
          <w:lang w:eastAsia="tr-TR"/>
        </w:rPr>
        <w:t xml:space="preserve">açıklık, </w:t>
      </w:r>
      <w:r w:rsidRPr="003729EB">
        <w:rPr>
          <w:rFonts w:ascii="Arial" w:eastAsia="Times New Roman" w:hAnsi="Arial" w:cs="Arial"/>
          <w:b/>
          <w:sz w:val="24"/>
          <w:szCs w:val="24"/>
          <w:lang w:eastAsia="tr-TR"/>
        </w:rPr>
        <w:t>hukukun üstünlüğü</w:t>
      </w:r>
      <w:r w:rsidRPr="003729EB">
        <w:rPr>
          <w:rFonts w:ascii="Arial" w:eastAsia="Times New Roman" w:hAnsi="Arial" w:cs="Arial"/>
          <w:sz w:val="24"/>
          <w:szCs w:val="24"/>
          <w:lang w:eastAsia="tr-TR"/>
        </w:rPr>
        <w:t xml:space="preserve"> gibi demokrasi ilkelerinin ülkemizde tam olarak </w:t>
      </w:r>
      <w:r>
        <w:rPr>
          <w:rFonts w:ascii="Arial" w:eastAsia="Times New Roman" w:hAnsi="Arial" w:cs="Arial"/>
          <w:sz w:val="24"/>
          <w:szCs w:val="24"/>
          <w:lang w:eastAsia="tr-TR"/>
        </w:rPr>
        <w:br/>
        <w:t xml:space="preserve">yaşama </w:t>
      </w:r>
      <w:r w:rsidRPr="003729EB">
        <w:rPr>
          <w:rFonts w:ascii="Arial" w:eastAsia="Times New Roman" w:hAnsi="Arial" w:cs="Arial"/>
          <w:sz w:val="24"/>
          <w:szCs w:val="24"/>
          <w:lang w:eastAsia="tr-TR"/>
        </w:rPr>
        <w:t xml:space="preserve">geçirilememesinden büyük kaygı duyuyoruz. </w:t>
      </w:r>
      <w:r>
        <w:rPr>
          <w:rFonts w:ascii="Arial" w:eastAsia="Times New Roman" w:hAnsi="Arial" w:cs="Arial"/>
          <w:sz w:val="24"/>
          <w:szCs w:val="24"/>
          <w:lang w:eastAsia="tr-TR"/>
        </w:rPr>
        <w:br/>
      </w:r>
      <w:r>
        <w:rPr>
          <w:rFonts w:ascii="Arial" w:eastAsia="Times New Roman" w:hAnsi="Arial" w:cs="Arial"/>
          <w:sz w:val="24"/>
          <w:szCs w:val="24"/>
          <w:lang w:eastAsia="tr-TR"/>
        </w:rPr>
        <w:br/>
      </w:r>
      <w:proofErr w:type="gramStart"/>
      <w:r w:rsidRPr="003729EB">
        <w:rPr>
          <w:rFonts w:ascii="Arial" w:eastAsia="Times New Roman" w:hAnsi="Arial" w:cs="Arial"/>
          <w:sz w:val="24"/>
          <w:szCs w:val="24"/>
          <w:lang w:eastAsia="tr-TR"/>
        </w:rPr>
        <w:t xml:space="preserve">Son dönemlerde genel uygulama </w:t>
      </w:r>
      <w:r>
        <w:rPr>
          <w:rFonts w:ascii="Arial" w:eastAsia="Times New Roman" w:hAnsi="Arial" w:cs="Arial"/>
          <w:sz w:val="24"/>
          <w:szCs w:val="24"/>
          <w:lang w:eastAsia="tr-TR"/>
        </w:rPr>
        <w:t xml:space="preserve">durumuna </w:t>
      </w:r>
      <w:r w:rsidRPr="003729EB">
        <w:rPr>
          <w:rFonts w:ascii="Arial" w:eastAsia="Times New Roman" w:hAnsi="Arial" w:cs="Arial"/>
          <w:sz w:val="24"/>
          <w:szCs w:val="24"/>
          <w:lang w:eastAsia="tr-TR"/>
        </w:rPr>
        <w:t xml:space="preserve">gelen tutuklu yargılamalara, </w:t>
      </w:r>
      <w:r>
        <w:rPr>
          <w:rFonts w:ascii="Arial" w:eastAsia="Times New Roman" w:hAnsi="Arial" w:cs="Arial"/>
          <w:sz w:val="24"/>
          <w:szCs w:val="24"/>
          <w:lang w:eastAsia="tr-TR"/>
        </w:rPr>
        <w:br/>
      </w:r>
      <w:r w:rsidRPr="003729EB">
        <w:rPr>
          <w:rFonts w:ascii="Arial" w:eastAsia="Times New Roman" w:hAnsi="Arial" w:cs="Arial"/>
          <w:sz w:val="24"/>
          <w:szCs w:val="24"/>
          <w:lang w:eastAsia="tr-TR"/>
        </w:rPr>
        <w:t xml:space="preserve">uzun süreli tutuklamalara, baskı </w:t>
      </w:r>
      <w:r>
        <w:rPr>
          <w:rFonts w:ascii="Arial" w:eastAsia="Times New Roman" w:hAnsi="Arial" w:cs="Arial"/>
          <w:sz w:val="24"/>
          <w:szCs w:val="24"/>
          <w:lang w:eastAsia="tr-TR"/>
        </w:rPr>
        <w:t xml:space="preserve">ögesi durumuna </w:t>
      </w:r>
      <w:r w:rsidRPr="003729EB">
        <w:rPr>
          <w:rFonts w:ascii="Arial" w:eastAsia="Times New Roman" w:hAnsi="Arial" w:cs="Arial"/>
          <w:sz w:val="24"/>
          <w:szCs w:val="24"/>
          <w:lang w:eastAsia="tr-TR"/>
        </w:rPr>
        <w:t xml:space="preserve">gelen yaygın dinleme, sorgulama </w:t>
      </w:r>
      <w:r>
        <w:rPr>
          <w:rFonts w:ascii="Arial" w:eastAsia="Times New Roman" w:hAnsi="Arial" w:cs="Arial"/>
          <w:sz w:val="24"/>
          <w:szCs w:val="24"/>
          <w:lang w:eastAsia="tr-TR"/>
        </w:rPr>
        <w:br/>
      </w:r>
      <w:r w:rsidRPr="003729EB">
        <w:rPr>
          <w:rFonts w:ascii="Arial" w:eastAsia="Times New Roman" w:hAnsi="Arial" w:cs="Arial"/>
          <w:sz w:val="24"/>
          <w:szCs w:val="24"/>
          <w:lang w:eastAsia="tr-TR"/>
        </w:rPr>
        <w:t>ve kovuşturmalara son verecek</w:t>
      </w:r>
      <w:r>
        <w:rPr>
          <w:rFonts w:ascii="Arial" w:eastAsia="Times New Roman" w:hAnsi="Arial" w:cs="Arial"/>
          <w:sz w:val="24"/>
          <w:szCs w:val="24"/>
          <w:lang w:eastAsia="tr-TR"/>
        </w:rPr>
        <w:t>;</w:t>
      </w:r>
      <w:r w:rsidRPr="003729EB">
        <w:rPr>
          <w:rFonts w:ascii="Arial" w:eastAsia="Times New Roman" w:hAnsi="Arial" w:cs="Arial"/>
          <w:sz w:val="24"/>
          <w:szCs w:val="24"/>
          <w:lang w:eastAsia="tr-TR"/>
        </w:rPr>
        <w:t xml:space="preserve"> </w:t>
      </w:r>
      <w:r>
        <w:rPr>
          <w:rFonts w:ascii="Arial" w:eastAsia="Times New Roman" w:hAnsi="Arial" w:cs="Arial"/>
          <w:sz w:val="24"/>
          <w:szCs w:val="24"/>
          <w:lang w:eastAsia="tr-TR"/>
        </w:rPr>
        <w:br/>
      </w:r>
      <w:r>
        <w:rPr>
          <w:rFonts w:ascii="Arial" w:eastAsia="Times New Roman" w:hAnsi="Arial" w:cs="Arial"/>
          <w:sz w:val="24"/>
          <w:szCs w:val="24"/>
          <w:lang w:eastAsia="tr-TR"/>
        </w:rPr>
        <w:br/>
      </w:r>
      <w:r w:rsidRPr="003729EB">
        <w:rPr>
          <w:rFonts w:ascii="Arial" w:eastAsia="Times New Roman" w:hAnsi="Arial" w:cs="Arial"/>
          <w:sz w:val="24"/>
          <w:szCs w:val="24"/>
          <w:lang w:eastAsia="tr-TR"/>
        </w:rPr>
        <w:t>2000'li yıllarda ülkemizi hala insanların fikir suçlarından ötürü yargılandığı bir ülke görünümünden kurtaracak, uluslararası standartlara uygun adil yargılanma koşullarını gerçekten sağlayacak adımların en kısa sürede</w:t>
      </w:r>
      <w:r>
        <w:rPr>
          <w:rFonts w:ascii="Arial" w:eastAsia="Times New Roman" w:hAnsi="Arial" w:cs="Arial"/>
          <w:sz w:val="24"/>
          <w:szCs w:val="24"/>
          <w:lang w:eastAsia="tr-TR"/>
        </w:rPr>
        <w:t xml:space="preserve"> atılmasını öncelikle bekliyor;</w:t>
      </w:r>
      <w:r>
        <w:rPr>
          <w:rFonts w:ascii="Arial" w:eastAsia="Times New Roman" w:hAnsi="Arial" w:cs="Arial"/>
          <w:sz w:val="24"/>
          <w:szCs w:val="24"/>
          <w:lang w:eastAsia="tr-TR"/>
        </w:rPr>
        <w:br/>
      </w:r>
      <w:r>
        <w:rPr>
          <w:rFonts w:ascii="Arial" w:eastAsia="Times New Roman" w:hAnsi="Arial" w:cs="Arial"/>
          <w:sz w:val="24"/>
          <w:szCs w:val="24"/>
          <w:lang w:eastAsia="tr-TR"/>
        </w:rPr>
        <w:br/>
      </w:r>
      <w:r w:rsidRPr="003729EB">
        <w:rPr>
          <w:rFonts w:ascii="Arial" w:eastAsia="Times New Roman" w:hAnsi="Arial" w:cs="Arial"/>
          <w:sz w:val="24"/>
          <w:szCs w:val="24"/>
          <w:lang w:eastAsia="tr-TR"/>
        </w:rPr>
        <w:t>hak ve özgürlükler alanının evrensel değerlere uygun biçimde düzenlenmesini istiyoruz. </w:t>
      </w:r>
      <w:proofErr w:type="gramEnd"/>
      <w:r>
        <w:rPr>
          <w:rFonts w:ascii="Arial" w:eastAsia="Times New Roman" w:hAnsi="Arial" w:cs="Arial"/>
          <w:sz w:val="24"/>
          <w:szCs w:val="24"/>
          <w:lang w:eastAsia="tr-TR"/>
        </w:rPr>
        <w:br/>
      </w:r>
    </w:p>
    <w:p w:rsidR="003729EB" w:rsidRPr="003729EB" w:rsidRDefault="003729EB" w:rsidP="003729EB">
      <w:pPr>
        <w:spacing w:after="0" w:line="240" w:lineRule="atLeast"/>
        <w:textAlignment w:val="baseline"/>
        <w:rPr>
          <w:rFonts w:ascii="Arial" w:eastAsia="Times New Roman" w:hAnsi="Arial" w:cs="Arial"/>
          <w:sz w:val="24"/>
          <w:szCs w:val="24"/>
          <w:lang w:eastAsia="tr-TR"/>
        </w:rPr>
      </w:pPr>
      <w:r w:rsidRPr="003729EB">
        <w:rPr>
          <w:rFonts w:ascii="Arial" w:eastAsia="Times New Roman" w:hAnsi="Arial" w:cs="Arial"/>
          <w:b/>
          <w:bCs/>
          <w:sz w:val="28"/>
          <w:szCs w:val="24"/>
          <w:bdr w:val="none" w:sz="0" w:space="0" w:color="auto" w:frame="1"/>
          <w:lang w:eastAsia="tr-TR"/>
        </w:rPr>
        <w:t>Orta Doğu Teknik Üniversitesi Senatosu</w:t>
      </w:r>
      <w:r w:rsidRPr="003729EB">
        <w:rPr>
          <w:rFonts w:ascii="Arial" w:eastAsia="Times New Roman" w:hAnsi="Arial" w:cs="Arial"/>
          <w:b/>
          <w:bCs/>
          <w:sz w:val="28"/>
          <w:szCs w:val="24"/>
          <w:bdr w:val="none" w:sz="0" w:space="0" w:color="auto" w:frame="1"/>
          <w:lang w:eastAsia="tr-TR"/>
        </w:rPr>
        <w:br/>
      </w:r>
      <w:r>
        <w:rPr>
          <w:rFonts w:ascii="Arial" w:eastAsia="Times New Roman" w:hAnsi="Arial" w:cs="Arial"/>
          <w:b/>
          <w:bCs/>
          <w:sz w:val="24"/>
          <w:szCs w:val="24"/>
          <w:bdr w:val="none" w:sz="0" w:space="0" w:color="auto" w:frame="1"/>
          <w:lang w:eastAsia="tr-TR"/>
        </w:rPr>
        <w:t>31 Temmuz 2012, Ankara</w:t>
      </w:r>
    </w:p>
    <w:p w:rsidR="003729EB" w:rsidRPr="003729EB" w:rsidRDefault="003729EB" w:rsidP="003729EB">
      <w:pPr>
        <w:spacing w:line="240" w:lineRule="atLeast"/>
        <w:textAlignment w:val="baseline"/>
        <w:rPr>
          <w:rFonts w:ascii="Arial" w:eastAsia="Times New Roman" w:hAnsi="Arial" w:cs="Arial"/>
          <w:color w:val="000000"/>
          <w:sz w:val="24"/>
          <w:szCs w:val="24"/>
          <w:lang w:eastAsia="tr-TR"/>
        </w:rPr>
      </w:pPr>
      <w:r w:rsidRPr="003729EB">
        <w:rPr>
          <w:rFonts w:ascii="Arial" w:eastAsia="Times New Roman" w:hAnsi="Arial" w:cs="Arial"/>
          <w:color w:val="000000"/>
          <w:sz w:val="24"/>
          <w:szCs w:val="24"/>
          <w:lang w:eastAsia="tr-TR"/>
        </w:rPr>
        <w:t> </w:t>
      </w:r>
    </w:p>
    <w:p w:rsidR="00F54E5D" w:rsidRPr="003729EB" w:rsidRDefault="00F54E5D" w:rsidP="003729EB">
      <w:pPr>
        <w:rPr>
          <w:sz w:val="24"/>
          <w:szCs w:val="24"/>
        </w:rPr>
      </w:pPr>
    </w:p>
    <w:sectPr w:rsidR="00F54E5D" w:rsidRPr="003729EB" w:rsidSect="000E27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FE"/>
    <w:rsid w:val="000E2728"/>
    <w:rsid w:val="002F22AF"/>
    <w:rsid w:val="003729EB"/>
    <w:rsid w:val="007E22FE"/>
    <w:rsid w:val="00F54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729E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22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1">
    <w:name w:val="h1"/>
    <w:basedOn w:val="VarsaylanParagrafYazTipi"/>
    <w:rsid w:val="007E22FE"/>
  </w:style>
  <w:style w:type="character" w:customStyle="1" w:styleId="h2">
    <w:name w:val="h2"/>
    <w:basedOn w:val="VarsaylanParagrafYazTipi"/>
    <w:rsid w:val="007E22FE"/>
  </w:style>
  <w:style w:type="character" w:customStyle="1" w:styleId="Balk3Char">
    <w:name w:val="Başlık 3 Char"/>
    <w:basedOn w:val="VarsaylanParagrafYazTipi"/>
    <w:link w:val="Balk3"/>
    <w:uiPriority w:val="9"/>
    <w:rsid w:val="003729EB"/>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729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729E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22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1">
    <w:name w:val="h1"/>
    <w:basedOn w:val="VarsaylanParagrafYazTipi"/>
    <w:rsid w:val="007E22FE"/>
  </w:style>
  <w:style w:type="character" w:customStyle="1" w:styleId="h2">
    <w:name w:val="h2"/>
    <w:basedOn w:val="VarsaylanParagrafYazTipi"/>
    <w:rsid w:val="007E22FE"/>
  </w:style>
  <w:style w:type="character" w:customStyle="1" w:styleId="Balk3Char">
    <w:name w:val="Başlık 3 Char"/>
    <w:basedOn w:val="VarsaylanParagrafYazTipi"/>
    <w:link w:val="Balk3"/>
    <w:uiPriority w:val="9"/>
    <w:rsid w:val="003729EB"/>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72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4199">
      <w:bodyDiv w:val="1"/>
      <w:marLeft w:val="0"/>
      <w:marRight w:val="0"/>
      <w:marTop w:val="0"/>
      <w:marBottom w:val="0"/>
      <w:divBdr>
        <w:top w:val="none" w:sz="0" w:space="0" w:color="auto"/>
        <w:left w:val="none" w:sz="0" w:space="0" w:color="auto"/>
        <w:bottom w:val="none" w:sz="0" w:space="0" w:color="auto"/>
        <w:right w:val="none" w:sz="0" w:space="0" w:color="auto"/>
      </w:divBdr>
      <w:divsChild>
        <w:div w:id="1332373272">
          <w:marLeft w:val="0"/>
          <w:marRight w:val="0"/>
          <w:marTop w:val="0"/>
          <w:marBottom w:val="300"/>
          <w:divBdr>
            <w:top w:val="none" w:sz="0" w:space="0" w:color="auto"/>
            <w:left w:val="none" w:sz="0" w:space="0" w:color="auto"/>
            <w:bottom w:val="none" w:sz="0" w:space="0" w:color="auto"/>
            <w:right w:val="none" w:sz="0" w:space="0" w:color="auto"/>
          </w:divBdr>
        </w:div>
      </w:divsChild>
    </w:div>
    <w:div w:id="5586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321</Words>
  <Characters>1834</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ODTÜ Senatosu'ndan Kamuoyuna Duyuru</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2012-08-11T23:03:00Z</dcterms:created>
  <dcterms:modified xsi:type="dcterms:W3CDTF">2012-08-12T00:27:00Z</dcterms:modified>
</cp:coreProperties>
</file>