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74A" w:rsidRPr="00D7474A" w:rsidRDefault="00D7474A" w:rsidP="00D7474A">
      <w:pPr>
        <w:shd w:val="clear" w:color="auto" w:fill="FFFFFF"/>
        <w:spacing w:line="240" w:lineRule="auto"/>
        <w:rPr>
          <w:rFonts w:ascii="Arial" w:eastAsia="Times New Roman" w:hAnsi="Arial" w:cs="Arial"/>
          <w:color w:val="222222"/>
          <w:sz w:val="20"/>
          <w:szCs w:val="20"/>
          <w:lang w:eastAsia="tr-TR"/>
        </w:rPr>
      </w:pPr>
      <w:r w:rsidRPr="00D7474A">
        <w:rPr>
          <w:rFonts w:ascii="Arial" w:eastAsia="Times New Roman" w:hAnsi="Arial" w:cs="Arial"/>
          <w:b/>
          <w:bCs/>
          <w:color w:val="222222"/>
          <w:sz w:val="28"/>
          <w:szCs w:val="28"/>
          <w:lang w:eastAsia="tr-TR"/>
        </w:rPr>
        <w:t>PANO</w:t>
      </w:r>
      <w:r>
        <w:rPr>
          <w:rFonts w:ascii="Arial" w:eastAsia="Times New Roman" w:hAnsi="Arial" w:cs="Arial"/>
          <w:b/>
          <w:bCs/>
          <w:color w:val="222222"/>
          <w:sz w:val="28"/>
          <w:szCs w:val="28"/>
          <w:lang w:eastAsia="tr-TR"/>
        </w:rPr>
        <w:br/>
      </w:r>
      <w:r w:rsidRPr="00D7474A">
        <w:rPr>
          <w:rFonts w:ascii="Arial" w:eastAsia="Times New Roman" w:hAnsi="Arial" w:cs="Arial"/>
          <w:b/>
          <w:bCs/>
          <w:color w:val="800000"/>
          <w:sz w:val="24"/>
          <w:szCs w:val="28"/>
          <w:lang w:eastAsia="tr-TR"/>
        </w:rPr>
        <w:t>Cumhuriyet</w:t>
      </w:r>
      <w:r w:rsidRPr="00D7474A">
        <w:rPr>
          <w:rFonts w:ascii="Arial" w:eastAsia="Times New Roman" w:hAnsi="Arial" w:cs="Arial"/>
          <w:bCs/>
          <w:color w:val="222222"/>
          <w:sz w:val="24"/>
          <w:szCs w:val="28"/>
          <w:lang w:eastAsia="tr-TR"/>
        </w:rPr>
        <w:t>, 2 Temmuz 2012</w:t>
      </w:r>
      <w:r w:rsidRPr="00D7474A">
        <w:rPr>
          <w:rFonts w:ascii="Arial" w:eastAsia="Times New Roman" w:hAnsi="Arial" w:cs="Arial"/>
          <w:b/>
          <w:bCs/>
          <w:color w:val="222222"/>
          <w:sz w:val="24"/>
          <w:szCs w:val="28"/>
          <w:lang w:eastAsia="tr-TR"/>
        </w:rPr>
        <w:br/>
      </w:r>
    </w:p>
    <w:p w:rsidR="00D7474A" w:rsidRPr="00D7474A" w:rsidRDefault="00D7474A" w:rsidP="00D7474A">
      <w:pPr>
        <w:shd w:val="clear" w:color="auto" w:fill="FFFFFF"/>
        <w:spacing w:after="0" w:line="240" w:lineRule="auto"/>
        <w:rPr>
          <w:rFonts w:ascii="Arial" w:eastAsia="Times New Roman" w:hAnsi="Arial" w:cs="Arial"/>
          <w:color w:val="222222"/>
          <w:sz w:val="20"/>
          <w:szCs w:val="20"/>
          <w:lang w:eastAsia="tr-TR"/>
        </w:rPr>
      </w:pPr>
      <w:r w:rsidRPr="00D7474A">
        <w:rPr>
          <w:rFonts w:ascii="Arial" w:eastAsia="Times New Roman" w:hAnsi="Arial" w:cs="Arial"/>
          <w:b/>
          <w:bCs/>
          <w:color w:val="222222"/>
          <w:sz w:val="28"/>
          <w:szCs w:val="28"/>
          <w:shd w:val="clear" w:color="auto" w:fill="FFFF00"/>
          <w:lang w:eastAsia="tr-TR"/>
        </w:rPr>
        <w:t xml:space="preserve">Deniz </w:t>
      </w:r>
      <w:proofErr w:type="spellStart"/>
      <w:r w:rsidRPr="00D7474A">
        <w:rPr>
          <w:rFonts w:ascii="Arial" w:eastAsia="Times New Roman" w:hAnsi="Arial" w:cs="Arial"/>
          <w:b/>
          <w:bCs/>
          <w:color w:val="222222"/>
          <w:sz w:val="28"/>
          <w:szCs w:val="28"/>
          <w:shd w:val="clear" w:color="auto" w:fill="FFFF00"/>
          <w:lang w:eastAsia="tr-TR"/>
        </w:rPr>
        <w:t>Kavukcuoğlu</w:t>
      </w:r>
      <w:proofErr w:type="spellEnd"/>
      <w:r>
        <w:rPr>
          <w:rFonts w:ascii="Arial" w:eastAsia="Times New Roman" w:hAnsi="Arial" w:cs="Arial"/>
          <w:b/>
          <w:bCs/>
          <w:color w:val="222222"/>
          <w:sz w:val="28"/>
          <w:szCs w:val="28"/>
          <w:shd w:val="clear" w:color="auto" w:fill="FFFF00"/>
          <w:lang w:eastAsia="tr-TR"/>
        </w:rPr>
        <w:br/>
      </w:r>
      <w:hyperlink r:id="rId5" w:tgtFrame="_blank" w:history="1">
        <w:r w:rsidRPr="00D7474A">
          <w:rPr>
            <w:rFonts w:ascii="Arial" w:eastAsia="Times New Roman" w:hAnsi="Arial" w:cs="Arial"/>
            <w:color w:val="006699"/>
            <w:sz w:val="24"/>
            <w:szCs w:val="28"/>
            <w:u w:val="single"/>
            <w:lang w:eastAsia="tr-TR"/>
          </w:rPr>
          <w:t>dkavukcuoglu@superonline.com </w:t>
        </w:r>
      </w:hyperlink>
    </w:p>
    <w:p w:rsidR="00D7474A" w:rsidRPr="00D7474A" w:rsidRDefault="00D7474A" w:rsidP="00D7474A">
      <w:pPr>
        <w:shd w:val="clear" w:color="auto" w:fill="FFFFFF"/>
        <w:spacing w:after="0" w:line="240" w:lineRule="auto"/>
        <w:rPr>
          <w:rFonts w:ascii="Arial" w:eastAsia="Times New Roman" w:hAnsi="Arial" w:cs="Arial"/>
          <w:color w:val="222222"/>
          <w:sz w:val="20"/>
          <w:szCs w:val="20"/>
          <w:lang w:eastAsia="tr-TR"/>
        </w:rPr>
      </w:pPr>
    </w:p>
    <w:p w:rsidR="00D7474A" w:rsidRPr="00D7474A" w:rsidRDefault="00D7474A" w:rsidP="00D7474A">
      <w:pPr>
        <w:shd w:val="clear" w:color="auto" w:fill="FFFFFF"/>
        <w:spacing w:after="0" w:line="240" w:lineRule="auto"/>
        <w:rPr>
          <w:rFonts w:ascii="Arial" w:eastAsia="Times New Roman" w:hAnsi="Arial" w:cs="Arial"/>
          <w:color w:val="222222"/>
          <w:sz w:val="20"/>
          <w:szCs w:val="20"/>
          <w:lang w:eastAsia="tr-TR"/>
        </w:rPr>
      </w:pPr>
      <w:r w:rsidRPr="00D7474A">
        <w:rPr>
          <w:rFonts w:ascii="Arial" w:eastAsia="Times New Roman" w:hAnsi="Arial" w:cs="Arial"/>
          <w:color w:val="222222"/>
          <w:sz w:val="20"/>
          <w:szCs w:val="20"/>
          <w:lang w:eastAsia="tr-TR"/>
        </w:rPr>
        <w:t> </w:t>
      </w:r>
    </w:p>
    <w:p w:rsidR="00D7474A" w:rsidRPr="00D7474A" w:rsidRDefault="00D7474A" w:rsidP="00D7474A">
      <w:pPr>
        <w:shd w:val="clear" w:color="auto" w:fill="FFFFFF"/>
        <w:spacing w:line="240" w:lineRule="auto"/>
        <w:rPr>
          <w:rFonts w:ascii="Arial" w:eastAsia="Times New Roman" w:hAnsi="Arial" w:cs="Arial"/>
          <w:color w:val="800000"/>
          <w:sz w:val="20"/>
          <w:szCs w:val="20"/>
          <w:lang w:eastAsia="tr-TR"/>
        </w:rPr>
      </w:pPr>
      <w:r w:rsidRPr="00D7474A">
        <w:rPr>
          <w:rFonts w:ascii="Arial" w:eastAsia="Times New Roman" w:hAnsi="Arial" w:cs="Arial"/>
          <w:b/>
          <w:bCs/>
          <w:color w:val="800000"/>
          <w:sz w:val="36"/>
          <w:szCs w:val="28"/>
          <w:shd w:val="clear" w:color="auto" w:fill="FFFF00"/>
          <w:lang w:eastAsia="tr-TR"/>
        </w:rPr>
        <w:t>Büyümek Kalkınmak Değildir</w:t>
      </w:r>
      <w:r>
        <w:rPr>
          <w:rFonts w:ascii="Arial" w:eastAsia="Times New Roman" w:hAnsi="Arial" w:cs="Arial"/>
          <w:b/>
          <w:bCs/>
          <w:color w:val="800000"/>
          <w:sz w:val="36"/>
          <w:szCs w:val="28"/>
          <w:shd w:val="clear" w:color="auto" w:fill="FFFF00"/>
          <w:lang w:eastAsia="tr-TR"/>
        </w:rPr>
        <w:t>!</w:t>
      </w:r>
      <w:r w:rsidRPr="00D7474A">
        <w:rPr>
          <w:rFonts w:ascii="Arial" w:eastAsia="Times New Roman" w:hAnsi="Arial" w:cs="Arial"/>
          <w:b/>
          <w:bCs/>
          <w:color w:val="800000"/>
          <w:sz w:val="36"/>
          <w:szCs w:val="28"/>
          <w:shd w:val="clear" w:color="auto" w:fill="FFFF00"/>
          <w:lang w:eastAsia="tr-TR"/>
        </w:rPr>
        <w:br/>
      </w:r>
    </w:p>
    <w:p w:rsidR="00D7474A" w:rsidRPr="00D7474A" w:rsidRDefault="00D7474A" w:rsidP="00D7474A">
      <w:pPr>
        <w:shd w:val="clear" w:color="auto" w:fill="FFFFFF"/>
        <w:spacing w:line="240" w:lineRule="auto"/>
        <w:rPr>
          <w:rFonts w:ascii="Arial" w:eastAsia="Times New Roman" w:hAnsi="Arial" w:cs="Arial"/>
          <w:color w:val="222222"/>
          <w:sz w:val="18"/>
          <w:szCs w:val="20"/>
          <w:lang w:eastAsia="tr-TR"/>
        </w:rPr>
      </w:pPr>
      <w:r w:rsidRPr="00D7474A">
        <w:rPr>
          <w:rFonts w:ascii="Arial" w:eastAsia="Times New Roman" w:hAnsi="Arial" w:cs="Arial"/>
          <w:color w:val="222222"/>
          <w:sz w:val="24"/>
          <w:szCs w:val="28"/>
          <w:lang w:eastAsia="tr-TR"/>
        </w:rPr>
        <w:t xml:space="preserve">Kalkınmanın temel amacı insanlara uzun, sağlıklı ve rahat bir yaşam sağlayabilmektir. </w:t>
      </w:r>
      <w:r>
        <w:rPr>
          <w:rFonts w:ascii="Arial" w:eastAsia="Times New Roman" w:hAnsi="Arial" w:cs="Arial"/>
          <w:color w:val="222222"/>
          <w:sz w:val="24"/>
          <w:szCs w:val="28"/>
          <w:lang w:eastAsia="tr-TR"/>
        </w:rPr>
        <w:br/>
      </w:r>
      <w:r w:rsidRPr="00D7474A">
        <w:rPr>
          <w:rFonts w:ascii="Arial" w:eastAsia="Times New Roman" w:hAnsi="Arial" w:cs="Arial"/>
          <w:color w:val="222222"/>
          <w:sz w:val="24"/>
          <w:szCs w:val="28"/>
          <w:lang w:eastAsia="tr-TR"/>
        </w:rPr>
        <w:t xml:space="preserve">Ne var ki ekonominin büyümesi, kaynakların ve parasal zenginliğin artması, </w:t>
      </w:r>
      <w:r>
        <w:rPr>
          <w:rFonts w:ascii="Arial" w:eastAsia="Times New Roman" w:hAnsi="Arial" w:cs="Arial"/>
          <w:color w:val="222222"/>
          <w:sz w:val="24"/>
          <w:szCs w:val="28"/>
          <w:lang w:eastAsia="tr-TR"/>
        </w:rPr>
        <w:br/>
      </w:r>
      <w:r w:rsidRPr="00D7474A">
        <w:rPr>
          <w:rFonts w:ascii="Arial" w:eastAsia="Times New Roman" w:hAnsi="Arial" w:cs="Arial"/>
          <w:color w:val="222222"/>
          <w:sz w:val="24"/>
          <w:szCs w:val="28"/>
          <w:lang w:eastAsia="tr-TR"/>
        </w:rPr>
        <w:t xml:space="preserve">kalkınmanın önemli bir boyutu olmakla birlikte, toplumsal ve bireysel gelişmişliğin </w:t>
      </w:r>
      <w:r>
        <w:rPr>
          <w:rFonts w:ascii="Arial" w:eastAsia="Times New Roman" w:hAnsi="Arial" w:cs="Arial"/>
          <w:color w:val="222222"/>
          <w:sz w:val="24"/>
          <w:szCs w:val="28"/>
          <w:lang w:eastAsia="tr-TR"/>
        </w:rPr>
        <w:br/>
      </w:r>
      <w:r w:rsidRPr="00D7474A">
        <w:rPr>
          <w:rFonts w:ascii="Arial" w:eastAsia="Times New Roman" w:hAnsi="Arial" w:cs="Arial"/>
          <w:color w:val="222222"/>
          <w:sz w:val="24"/>
          <w:szCs w:val="28"/>
          <w:lang w:eastAsia="tr-TR"/>
        </w:rPr>
        <w:t>tek ölçütü değildir. Sözgelimi petrol zengini Suudi Arabistan ülke olarak uluslararası sıralamada en önlerde yoksunluk sıralamasında ise en sonlardadır. Burada altının çizilmesi gereken gerçek, yoksunluğun yoksulluğun parasal olmayan boyutu olduğudur.</w:t>
      </w:r>
    </w:p>
    <w:p w:rsidR="00D7474A" w:rsidRPr="00D7474A" w:rsidRDefault="00D7474A" w:rsidP="00D7474A">
      <w:pPr>
        <w:shd w:val="clear" w:color="auto" w:fill="FFFFFF"/>
        <w:spacing w:line="240" w:lineRule="auto"/>
        <w:rPr>
          <w:rFonts w:ascii="Arial" w:eastAsia="Times New Roman" w:hAnsi="Arial" w:cs="Arial"/>
          <w:color w:val="222222"/>
          <w:sz w:val="18"/>
          <w:szCs w:val="20"/>
          <w:lang w:eastAsia="tr-TR"/>
        </w:rPr>
      </w:pPr>
      <w:r w:rsidRPr="00D7474A">
        <w:rPr>
          <w:rFonts w:ascii="Arial" w:eastAsia="Times New Roman" w:hAnsi="Arial" w:cs="Arial"/>
          <w:color w:val="222222"/>
          <w:sz w:val="24"/>
          <w:szCs w:val="28"/>
          <w:lang w:eastAsia="tr-TR"/>
        </w:rPr>
        <w:t xml:space="preserve">Başta Başbakan olmak üzere iktidar sözcülerinin ağzından sıkça Türkiye’nin ekonomik büyüklük açısından dünyada 17. sırada olduğunu duyuyoruz. Hedef ise 2023 yılında </w:t>
      </w:r>
      <w:r>
        <w:rPr>
          <w:rFonts w:ascii="Arial" w:eastAsia="Times New Roman" w:hAnsi="Arial" w:cs="Arial"/>
          <w:color w:val="222222"/>
          <w:sz w:val="24"/>
          <w:szCs w:val="28"/>
          <w:lang w:eastAsia="tr-TR"/>
        </w:rPr>
        <w:br/>
      </w:r>
      <w:r w:rsidRPr="00D7474A">
        <w:rPr>
          <w:rFonts w:ascii="Arial" w:eastAsia="Times New Roman" w:hAnsi="Arial" w:cs="Arial"/>
          <w:color w:val="222222"/>
          <w:sz w:val="24"/>
          <w:szCs w:val="28"/>
          <w:lang w:eastAsia="tr-TR"/>
        </w:rPr>
        <w:t xml:space="preserve">10. sıraya yerleşmektir. Bu hedefe ulaşılabilir. İhracatta artış, ithalatta düşüş, </w:t>
      </w:r>
      <w:r>
        <w:rPr>
          <w:rFonts w:ascii="Arial" w:eastAsia="Times New Roman" w:hAnsi="Arial" w:cs="Arial"/>
          <w:color w:val="222222"/>
          <w:sz w:val="24"/>
          <w:szCs w:val="28"/>
          <w:lang w:eastAsia="tr-TR"/>
        </w:rPr>
        <w:br/>
      </w:r>
      <w:r w:rsidRPr="00D7474A">
        <w:rPr>
          <w:rFonts w:ascii="Arial" w:eastAsia="Times New Roman" w:hAnsi="Arial" w:cs="Arial"/>
          <w:color w:val="222222"/>
          <w:sz w:val="24"/>
          <w:szCs w:val="28"/>
          <w:lang w:eastAsia="tr-TR"/>
        </w:rPr>
        <w:t xml:space="preserve">cari açık açısının kapanması birtakım ekonomik önlemlerle gerçekleştirilebilir. </w:t>
      </w:r>
      <w:r>
        <w:rPr>
          <w:rFonts w:ascii="Arial" w:eastAsia="Times New Roman" w:hAnsi="Arial" w:cs="Arial"/>
          <w:color w:val="222222"/>
          <w:sz w:val="24"/>
          <w:szCs w:val="28"/>
          <w:lang w:eastAsia="tr-TR"/>
        </w:rPr>
        <w:br/>
      </w:r>
      <w:r w:rsidRPr="00D7474A">
        <w:rPr>
          <w:rFonts w:ascii="Arial" w:eastAsia="Times New Roman" w:hAnsi="Arial" w:cs="Arial"/>
          <w:color w:val="222222"/>
          <w:sz w:val="24"/>
          <w:szCs w:val="28"/>
          <w:lang w:eastAsia="tr-TR"/>
        </w:rPr>
        <w:t xml:space="preserve">Kişi başına düşen ortalama yıllık gelirde de bir artış sağlanabilir. Fakat tüm bunlar </w:t>
      </w:r>
      <w:r>
        <w:rPr>
          <w:rFonts w:ascii="Arial" w:eastAsia="Times New Roman" w:hAnsi="Arial" w:cs="Arial"/>
          <w:color w:val="222222"/>
          <w:sz w:val="24"/>
          <w:szCs w:val="28"/>
          <w:lang w:eastAsia="tr-TR"/>
        </w:rPr>
        <w:br/>
      </w:r>
      <w:r w:rsidRPr="00D7474A">
        <w:rPr>
          <w:rFonts w:ascii="Arial" w:eastAsia="Times New Roman" w:hAnsi="Arial" w:cs="Arial"/>
          <w:color w:val="222222"/>
          <w:sz w:val="24"/>
          <w:szCs w:val="28"/>
          <w:lang w:eastAsia="tr-TR"/>
        </w:rPr>
        <w:t>ülkemiz insanlarının</w:t>
      </w:r>
      <w:r>
        <w:rPr>
          <w:rFonts w:ascii="Arial" w:eastAsia="Times New Roman" w:hAnsi="Arial" w:cs="Arial"/>
          <w:color w:val="222222"/>
          <w:sz w:val="24"/>
          <w:szCs w:val="28"/>
          <w:lang w:eastAsia="tr-TR"/>
        </w:rPr>
        <w:t xml:space="preserve"> </w:t>
      </w:r>
      <w:r w:rsidRPr="00D7474A">
        <w:rPr>
          <w:rFonts w:ascii="Arial" w:eastAsia="Times New Roman" w:hAnsi="Arial" w:cs="Arial"/>
          <w:color w:val="222222"/>
          <w:sz w:val="24"/>
          <w:szCs w:val="28"/>
          <w:lang w:eastAsia="tr-TR"/>
        </w:rPr>
        <w:t>/</w:t>
      </w:r>
      <w:r>
        <w:rPr>
          <w:rFonts w:ascii="Arial" w:eastAsia="Times New Roman" w:hAnsi="Arial" w:cs="Arial"/>
          <w:color w:val="222222"/>
          <w:sz w:val="24"/>
          <w:szCs w:val="28"/>
          <w:lang w:eastAsia="tr-TR"/>
        </w:rPr>
        <w:t xml:space="preserve"> </w:t>
      </w:r>
      <w:r w:rsidRPr="00D7474A">
        <w:rPr>
          <w:rFonts w:ascii="Arial" w:eastAsia="Times New Roman" w:hAnsi="Arial" w:cs="Arial"/>
          <w:color w:val="222222"/>
          <w:sz w:val="24"/>
          <w:szCs w:val="28"/>
          <w:lang w:eastAsia="tr-TR"/>
        </w:rPr>
        <w:t xml:space="preserve">toplumumuzun yoksunluktan kurtulmasına yetmez; </w:t>
      </w:r>
      <w:r>
        <w:rPr>
          <w:rFonts w:ascii="Arial" w:eastAsia="Times New Roman" w:hAnsi="Arial" w:cs="Arial"/>
          <w:color w:val="222222"/>
          <w:sz w:val="24"/>
          <w:szCs w:val="28"/>
          <w:lang w:eastAsia="tr-TR"/>
        </w:rPr>
        <w:br/>
      </w:r>
      <w:r w:rsidRPr="00D7474A">
        <w:rPr>
          <w:rFonts w:ascii="Arial" w:eastAsia="Times New Roman" w:hAnsi="Arial" w:cs="Arial"/>
          <w:color w:val="222222"/>
          <w:sz w:val="24"/>
          <w:szCs w:val="28"/>
          <w:lang w:eastAsia="tr-TR"/>
        </w:rPr>
        <w:t>bugünkü iktidarın kafasıyla yetmeyecektir.</w:t>
      </w:r>
    </w:p>
    <w:p w:rsidR="00D7474A" w:rsidRPr="00D7474A" w:rsidRDefault="00D7474A" w:rsidP="00D7474A">
      <w:pPr>
        <w:shd w:val="clear" w:color="auto" w:fill="FFFFFF"/>
        <w:spacing w:line="240" w:lineRule="auto"/>
        <w:rPr>
          <w:rFonts w:ascii="Arial" w:eastAsia="Times New Roman" w:hAnsi="Arial" w:cs="Arial"/>
          <w:color w:val="222222"/>
          <w:sz w:val="18"/>
          <w:szCs w:val="20"/>
          <w:lang w:eastAsia="tr-TR"/>
        </w:rPr>
      </w:pPr>
      <w:r w:rsidRPr="00D7474A">
        <w:rPr>
          <w:rFonts w:ascii="Arial" w:eastAsia="Times New Roman" w:hAnsi="Arial" w:cs="Arial"/>
          <w:color w:val="222222"/>
          <w:sz w:val="24"/>
          <w:szCs w:val="28"/>
          <w:lang w:eastAsia="tr-TR"/>
        </w:rPr>
        <w:t>***</w:t>
      </w:r>
    </w:p>
    <w:p w:rsidR="00D7474A" w:rsidRPr="00D7474A" w:rsidRDefault="00D7474A" w:rsidP="00D7474A">
      <w:pPr>
        <w:shd w:val="clear" w:color="auto" w:fill="FFFFFF"/>
        <w:spacing w:line="240" w:lineRule="auto"/>
        <w:rPr>
          <w:rFonts w:ascii="Arial" w:eastAsia="Times New Roman" w:hAnsi="Arial" w:cs="Arial"/>
          <w:color w:val="222222"/>
          <w:sz w:val="18"/>
          <w:szCs w:val="20"/>
          <w:lang w:eastAsia="tr-TR"/>
        </w:rPr>
      </w:pPr>
      <w:r w:rsidRPr="00D7474A">
        <w:rPr>
          <w:rFonts w:ascii="Arial" w:eastAsia="Times New Roman" w:hAnsi="Arial" w:cs="Arial"/>
          <w:color w:val="222222"/>
          <w:sz w:val="24"/>
          <w:szCs w:val="28"/>
          <w:lang w:eastAsia="tr-TR"/>
        </w:rPr>
        <w:t xml:space="preserve">Türkiye, Birleşmiş Milletler Kalkınma Programı’nın (UNDP) </w:t>
      </w:r>
      <w:r w:rsidRPr="00D7474A">
        <w:rPr>
          <w:rFonts w:ascii="Arial" w:eastAsia="Times New Roman" w:hAnsi="Arial" w:cs="Arial"/>
          <w:b/>
          <w:color w:val="222222"/>
          <w:sz w:val="24"/>
          <w:szCs w:val="28"/>
          <w:highlight w:val="magenta"/>
          <w:lang w:eastAsia="tr-TR"/>
        </w:rPr>
        <w:t>İnsani Gelişme Endeksi</w:t>
      </w:r>
      <w:r w:rsidRPr="00D7474A">
        <w:rPr>
          <w:rFonts w:ascii="Arial" w:eastAsia="Times New Roman" w:hAnsi="Arial" w:cs="Arial"/>
          <w:color w:val="222222"/>
          <w:sz w:val="24"/>
          <w:szCs w:val="28"/>
          <w:lang w:eastAsia="tr-TR"/>
        </w:rPr>
        <w:t xml:space="preserve">’ne (İGE) göre, 169 ülke arasında 83. sıradadır. 2007 yılında ise 79. sıradaydı. </w:t>
      </w:r>
      <w:r>
        <w:rPr>
          <w:rFonts w:ascii="Arial" w:eastAsia="Times New Roman" w:hAnsi="Arial" w:cs="Arial"/>
          <w:color w:val="222222"/>
          <w:sz w:val="24"/>
          <w:szCs w:val="28"/>
          <w:lang w:eastAsia="tr-TR"/>
        </w:rPr>
        <w:br/>
      </w:r>
      <w:r w:rsidRPr="00D7474A">
        <w:rPr>
          <w:rFonts w:ascii="Arial" w:eastAsia="Times New Roman" w:hAnsi="Arial" w:cs="Arial"/>
          <w:color w:val="222222"/>
          <w:sz w:val="24"/>
          <w:szCs w:val="28"/>
          <w:lang w:eastAsia="tr-TR"/>
        </w:rPr>
        <w:t xml:space="preserve">İktidar sözcülerinin kendilerine yönelik tüm övgü dolu sözlerine/söylemlerine karşın </w:t>
      </w:r>
      <w:r>
        <w:rPr>
          <w:rFonts w:ascii="Arial" w:eastAsia="Times New Roman" w:hAnsi="Arial" w:cs="Arial"/>
          <w:color w:val="222222"/>
          <w:sz w:val="24"/>
          <w:szCs w:val="28"/>
          <w:lang w:eastAsia="tr-TR"/>
        </w:rPr>
        <w:br/>
        <w:t>3</w:t>
      </w:r>
      <w:r w:rsidRPr="00D7474A">
        <w:rPr>
          <w:rFonts w:ascii="Arial" w:eastAsia="Times New Roman" w:hAnsi="Arial" w:cs="Arial"/>
          <w:color w:val="222222"/>
          <w:sz w:val="24"/>
          <w:szCs w:val="28"/>
          <w:lang w:eastAsia="tr-TR"/>
        </w:rPr>
        <w:t xml:space="preserve"> yılda </w:t>
      </w:r>
      <w:r>
        <w:rPr>
          <w:rFonts w:ascii="Arial" w:eastAsia="Times New Roman" w:hAnsi="Arial" w:cs="Arial"/>
          <w:color w:val="222222"/>
          <w:sz w:val="24"/>
          <w:szCs w:val="28"/>
          <w:lang w:eastAsia="tr-TR"/>
        </w:rPr>
        <w:t xml:space="preserve">4 </w:t>
      </w:r>
      <w:r w:rsidRPr="00D7474A">
        <w:rPr>
          <w:rFonts w:ascii="Arial" w:eastAsia="Times New Roman" w:hAnsi="Arial" w:cs="Arial"/>
          <w:color w:val="222222"/>
          <w:sz w:val="24"/>
          <w:szCs w:val="28"/>
          <w:lang w:eastAsia="tr-TR"/>
        </w:rPr>
        <w:t>basamak gerilemiştir.</w:t>
      </w:r>
    </w:p>
    <w:p w:rsidR="00D7474A" w:rsidRPr="00D7474A" w:rsidRDefault="00D7474A" w:rsidP="00D7474A">
      <w:pPr>
        <w:shd w:val="clear" w:color="auto" w:fill="FFFFFF"/>
        <w:spacing w:line="240" w:lineRule="auto"/>
        <w:rPr>
          <w:rFonts w:ascii="Arial" w:eastAsia="Times New Roman" w:hAnsi="Arial" w:cs="Arial"/>
          <w:color w:val="222222"/>
          <w:sz w:val="18"/>
          <w:szCs w:val="20"/>
          <w:lang w:eastAsia="tr-TR"/>
        </w:rPr>
      </w:pPr>
      <w:r w:rsidRPr="00D7474A">
        <w:rPr>
          <w:rFonts w:ascii="Arial" w:eastAsia="Times New Roman" w:hAnsi="Arial" w:cs="Arial"/>
          <w:b/>
          <w:color w:val="800000"/>
          <w:sz w:val="24"/>
          <w:szCs w:val="28"/>
          <w:highlight w:val="yellow"/>
          <w:lang w:eastAsia="tr-TR"/>
        </w:rPr>
        <w:t>Türkiye, Avrupa’daki 47 ülke arasında yalnızca Moldova’yı geçebilmiştir.</w:t>
      </w:r>
      <w:r w:rsidRPr="00D7474A">
        <w:rPr>
          <w:rFonts w:ascii="Arial" w:eastAsia="Times New Roman" w:hAnsi="Arial" w:cs="Arial"/>
          <w:b/>
          <w:color w:val="800000"/>
          <w:sz w:val="24"/>
          <w:szCs w:val="28"/>
          <w:lang w:eastAsia="tr-TR"/>
        </w:rPr>
        <w:t xml:space="preserve"> </w:t>
      </w:r>
      <w:r>
        <w:rPr>
          <w:rFonts w:ascii="Arial" w:eastAsia="Times New Roman" w:hAnsi="Arial" w:cs="Arial"/>
          <w:b/>
          <w:color w:val="800000"/>
          <w:sz w:val="24"/>
          <w:szCs w:val="28"/>
          <w:lang w:eastAsia="tr-TR"/>
        </w:rPr>
        <w:br/>
      </w:r>
      <w:r w:rsidRPr="00D7474A">
        <w:rPr>
          <w:rFonts w:ascii="Arial" w:eastAsia="Times New Roman" w:hAnsi="Arial" w:cs="Arial"/>
          <w:b/>
          <w:color w:val="800000"/>
          <w:sz w:val="24"/>
          <w:szCs w:val="28"/>
          <w:lang w:eastAsia="tr-TR"/>
        </w:rPr>
        <w:br/>
      </w:r>
      <w:r w:rsidRPr="00D7474A">
        <w:rPr>
          <w:rFonts w:ascii="Arial" w:eastAsia="Times New Roman" w:hAnsi="Arial" w:cs="Arial"/>
          <w:color w:val="222222"/>
          <w:sz w:val="24"/>
          <w:szCs w:val="28"/>
          <w:lang w:eastAsia="tr-TR"/>
        </w:rPr>
        <w:t xml:space="preserve">Buna göre </w:t>
      </w:r>
      <w:proofErr w:type="spellStart"/>
      <w:r w:rsidRPr="00D7474A">
        <w:rPr>
          <w:rFonts w:ascii="Arial" w:eastAsia="Times New Roman" w:hAnsi="Arial" w:cs="Arial"/>
          <w:color w:val="222222"/>
          <w:sz w:val="24"/>
          <w:szCs w:val="28"/>
          <w:lang w:eastAsia="tr-TR"/>
        </w:rPr>
        <w:t>Moldava</w:t>
      </w:r>
      <w:proofErr w:type="spellEnd"/>
      <w:r w:rsidRPr="00D7474A">
        <w:rPr>
          <w:rFonts w:ascii="Arial" w:eastAsia="Times New Roman" w:hAnsi="Arial" w:cs="Arial"/>
          <w:color w:val="222222"/>
          <w:sz w:val="24"/>
          <w:szCs w:val="28"/>
          <w:lang w:eastAsia="tr-TR"/>
        </w:rPr>
        <w:t xml:space="preserve"> dışındaki tüm Avrupa ülkeleri Türkiye’den daha gelişmiş durumdadır. İnsani Gelişme Endeksi’nde ülkemiz tüm AB üyeleri ile AB’ye aday ülkeler ve </w:t>
      </w:r>
      <w:r>
        <w:rPr>
          <w:rFonts w:ascii="Arial" w:eastAsia="Times New Roman" w:hAnsi="Arial" w:cs="Arial"/>
          <w:color w:val="222222"/>
          <w:sz w:val="24"/>
          <w:szCs w:val="28"/>
          <w:lang w:eastAsia="tr-TR"/>
        </w:rPr>
        <w:br/>
      </w:r>
      <w:r w:rsidRPr="00D7474A">
        <w:rPr>
          <w:rFonts w:ascii="Arial" w:eastAsia="Times New Roman" w:hAnsi="Arial" w:cs="Arial"/>
          <w:color w:val="222222"/>
          <w:sz w:val="24"/>
          <w:szCs w:val="28"/>
          <w:lang w:eastAsia="tr-TR"/>
        </w:rPr>
        <w:t>tüm OECD (Ekonomik Kalkınma ve İşbirliği Örgütü) ülkelerinin altındadır.</w:t>
      </w:r>
    </w:p>
    <w:p w:rsidR="00D7474A" w:rsidRDefault="00D7474A" w:rsidP="00D7474A">
      <w:pPr>
        <w:shd w:val="clear" w:color="auto" w:fill="FFFFFF"/>
        <w:spacing w:line="240" w:lineRule="auto"/>
        <w:ind w:left="708"/>
        <w:rPr>
          <w:rFonts w:ascii="Arial" w:eastAsia="Times New Roman" w:hAnsi="Arial" w:cs="Arial"/>
          <w:color w:val="222222"/>
          <w:sz w:val="24"/>
          <w:szCs w:val="28"/>
          <w:lang w:eastAsia="tr-TR"/>
        </w:rPr>
      </w:pPr>
      <w:r w:rsidRPr="00D7474A">
        <w:rPr>
          <w:rFonts w:ascii="Arial" w:eastAsia="Times New Roman" w:hAnsi="Arial" w:cs="Arial"/>
          <w:b/>
          <w:color w:val="222222"/>
          <w:sz w:val="24"/>
          <w:szCs w:val="28"/>
          <w:highlight w:val="yellow"/>
          <w:u w:val="single"/>
          <w:lang w:eastAsia="tr-TR"/>
        </w:rPr>
        <w:t>İnsani Gelişme Endeksi</w:t>
      </w:r>
      <w:r w:rsidRPr="00D7474A">
        <w:rPr>
          <w:rFonts w:ascii="Arial" w:eastAsia="Times New Roman" w:hAnsi="Arial" w:cs="Arial"/>
          <w:color w:val="222222"/>
          <w:sz w:val="24"/>
          <w:szCs w:val="28"/>
          <w:u w:val="single"/>
          <w:lang w:eastAsia="tr-TR"/>
        </w:rPr>
        <w:t xml:space="preserve">’nde kullanılan temel veriler; </w:t>
      </w:r>
      <w:r w:rsidRPr="00D7474A">
        <w:rPr>
          <w:rFonts w:ascii="Arial" w:eastAsia="Times New Roman" w:hAnsi="Arial" w:cs="Arial"/>
          <w:color w:val="222222"/>
          <w:sz w:val="24"/>
          <w:szCs w:val="28"/>
          <w:u w:val="single"/>
          <w:lang w:eastAsia="tr-TR"/>
        </w:rPr>
        <w:br/>
      </w:r>
      <w:r>
        <w:rPr>
          <w:rFonts w:ascii="Arial" w:eastAsia="Times New Roman" w:hAnsi="Arial" w:cs="Arial"/>
          <w:color w:val="222222"/>
          <w:sz w:val="24"/>
          <w:szCs w:val="28"/>
          <w:lang w:eastAsia="tr-TR"/>
        </w:rPr>
        <w:br/>
      </w:r>
      <w:r w:rsidRPr="00D7474A">
        <w:rPr>
          <w:rFonts w:ascii="Arial" w:eastAsia="Times New Roman" w:hAnsi="Arial" w:cs="Arial"/>
          <w:color w:val="222222"/>
          <w:sz w:val="24"/>
          <w:szCs w:val="28"/>
          <w:highlight w:val="green"/>
          <w:lang w:eastAsia="tr-TR"/>
        </w:rPr>
        <w:t xml:space="preserve">gelir, </w:t>
      </w:r>
      <w:r w:rsidRPr="00D7474A">
        <w:rPr>
          <w:rFonts w:ascii="Arial" w:eastAsia="Times New Roman" w:hAnsi="Arial" w:cs="Arial"/>
          <w:color w:val="222222"/>
          <w:sz w:val="24"/>
          <w:szCs w:val="28"/>
          <w:highlight w:val="green"/>
          <w:lang w:eastAsia="tr-TR"/>
        </w:rPr>
        <w:br/>
        <w:t xml:space="preserve">istihdam, </w:t>
      </w:r>
      <w:r w:rsidRPr="00D7474A">
        <w:rPr>
          <w:rFonts w:ascii="Arial" w:eastAsia="Times New Roman" w:hAnsi="Arial" w:cs="Arial"/>
          <w:color w:val="222222"/>
          <w:sz w:val="24"/>
          <w:szCs w:val="28"/>
          <w:highlight w:val="green"/>
          <w:lang w:eastAsia="tr-TR"/>
        </w:rPr>
        <w:br/>
        <w:t xml:space="preserve">karar alma mekanizmalarına katılım, </w:t>
      </w:r>
      <w:r w:rsidRPr="00D7474A">
        <w:rPr>
          <w:rFonts w:ascii="Arial" w:eastAsia="Times New Roman" w:hAnsi="Arial" w:cs="Arial"/>
          <w:color w:val="222222"/>
          <w:sz w:val="24"/>
          <w:szCs w:val="28"/>
          <w:highlight w:val="green"/>
          <w:lang w:eastAsia="tr-TR"/>
        </w:rPr>
        <w:br/>
        <w:t xml:space="preserve">çevre kirliliği, </w:t>
      </w:r>
      <w:r w:rsidRPr="00D7474A">
        <w:rPr>
          <w:rFonts w:ascii="Arial" w:eastAsia="Times New Roman" w:hAnsi="Arial" w:cs="Arial"/>
          <w:color w:val="222222"/>
          <w:sz w:val="24"/>
          <w:szCs w:val="28"/>
          <w:highlight w:val="green"/>
          <w:lang w:eastAsia="tr-TR"/>
        </w:rPr>
        <w:br/>
        <w:t xml:space="preserve">elektrik hizmetlerine ve temiz suya erişim, </w:t>
      </w:r>
      <w:r w:rsidRPr="00D7474A">
        <w:rPr>
          <w:rFonts w:ascii="Arial" w:eastAsia="Times New Roman" w:hAnsi="Arial" w:cs="Arial"/>
          <w:color w:val="222222"/>
          <w:sz w:val="24"/>
          <w:szCs w:val="28"/>
          <w:highlight w:val="green"/>
          <w:lang w:eastAsia="tr-TR"/>
        </w:rPr>
        <w:br/>
        <w:t xml:space="preserve">ısınmak için kullanılan yakıt türü, </w:t>
      </w:r>
      <w:r w:rsidRPr="00D7474A">
        <w:rPr>
          <w:rFonts w:ascii="Arial" w:eastAsia="Times New Roman" w:hAnsi="Arial" w:cs="Arial"/>
          <w:color w:val="222222"/>
          <w:sz w:val="24"/>
          <w:szCs w:val="28"/>
          <w:highlight w:val="green"/>
          <w:lang w:eastAsia="tr-TR"/>
        </w:rPr>
        <w:br/>
        <w:t xml:space="preserve">araç sahipliği </w:t>
      </w:r>
      <w:r w:rsidRPr="00D7474A">
        <w:rPr>
          <w:rFonts w:ascii="Arial" w:eastAsia="Times New Roman" w:hAnsi="Arial" w:cs="Arial"/>
          <w:color w:val="222222"/>
          <w:sz w:val="24"/>
          <w:szCs w:val="28"/>
          <w:highlight w:val="green"/>
          <w:lang w:eastAsia="tr-TR"/>
        </w:rPr>
        <w:br/>
      </w:r>
      <w:r w:rsidRPr="00D7474A">
        <w:rPr>
          <w:rFonts w:ascii="Arial" w:eastAsia="Times New Roman" w:hAnsi="Arial" w:cs="Arial"/>
          <w:color w:val="222222"/>
          <w:sz w:val="24"/>
          <w:szCs w:val="28"/>
          <w:highlight w:val="green"/>
          <w:lang w:eastAsia="tr-TR"/>
        </w:rPr>
        <w:t xml:space="preserve">sağlık ve eğitim düzeyleri, </w:t>
      </w:r>
      <w:r w:rsidRPr="00D7474A">
        <w:rPr>
          <w:rFonts w:ascii="Arial" w:eastAsia="Times New Roman" w:hAnsi="Arial" w:cs="Arial"/>
          <w:color w:val="222222"/>
          <w:sz w:val="24"/>
          <w:szCs w:val="28"/>
          <w:highlight w:val="green"/>
          <w:lang w:eastAsia="tr-TR"/>
        </w:rPr>
        <w:br/>
      </w:r>
      <w:r w:rsidRPr="00D7474A">
        <w:rPr>
          <w:rFonts w:ascii="Arial" w:eastAsia="Times New Roman" w:hAnsi="Arial" w:cs="Arial"/>
          <w:color w:val="222222"/>
          <w:sz w:val="24"/>
          <w:szCs w:val="28"/>
          <w:highlight w:val="green"/>
          <w:lang w:eastAsia="tr-TR"/>
        </w:rPr>
        <w:t xml:space="preserve">doğumda yaşam beklentisi, </w:t>
      </w:r>
      <w:r w:rsidRPr="00D7474A">
        <w:rPr>
          <w:rFonts w:ascii="Arial" w:eastAsia="Times New Roman" w:hAnsi="Arial" w:cs="Arial"/>
          <w:color w:val="222222"/>
          <w:sz w:val="24"/>
          <w:szCs w:val="28"/>
          <w:highlight w:val="green"/>
          <w:lang w:eastAsia="tr-TR"/>
        </w:rPr>
        <w:br/>
      </w:r>
      <w:r w:rsidRPr="00D7474A">
        <w:rPr>
          <w:rFonts w:ascii="Arial" w:eastAsia="Times New Roman" w:hAnsi="Arial" w:cs="Arial"/>
          <w:color w:val="222222"/>
          <w:sz w:val="24"/>
          <w:szCs w:val="28"/>
          <w:highlight w:val="green"/>
          <w:lang w:eastAsia="tr-TR"/>
        </w:rPr>
        <w:t xml:space="preserve">kadının konumu, </w:t>
      </w:r>
      <w:r w:rsidRPr="00D7474A">
        <w:rPr>
          <w:rFonts w:ascii="Arial" w:eastAsia="Times New Roman" w:hAnsi="Arial" w:cs="Arial"/>
          <w:color w:val="222222"/>
          <w:sz w:val="24"/>
          <w:szCs w:val="28"/>
          <w:highlight w:val="green"/>
          <w:lang w:eastAsia="tr-TR"/>
        </w:rPr>
        <w:br/>
      </w:r>
      <w:r w:rsidRPr="00D7474A">
        <w:rPr>
          <w:rFonts w:ascii="Arial" w:eastAsia="Times New Roman" w:hAnsi="Arial" w:cs="Arial"/>
          <w:color w:val="222222"/>
          <w:sz w:val="24"/>
          <w:szCs w:val="28"/>
          <w:highlight w:val="green"/>
          <w:lang w:eastAsia="tr-TR"/>
        </w:rPr>
        <w:t>yaşam koşulları</w:t>
      </w:r>
    </w:p>
    <w:p w:rsidR="00D7474A" w:rsidRPr="00D7474A" w:rsidRDefault="00D7474A" w:rsidP="00D7474A">
      <w:pPr>
        <w:shd w:val="clear" w:color="auto" w:fill="FFFFFF"/>
        <w:spacing w:line="240" w:lineRule="auto"/>
        <w:rPr>
          <w:rFonts w:ascii="Arial" w:eastAsia="Times New Roman" w:hAnsi="Arial" w:cs="Arial"/>
          <w:color w:val="222222"/>
          <w:sz w:val="18"/>
          <w:szCs w:val="20"/>
          <w:lang w:eastAsia="tr-TR"/>
        </w:rPr>
      </w:pPr>
      <w:proofErr w:type="gramStart"/>
      <w:r w:rsidRPr="00D7474A">
        <w:rPr>
          <w:rFonts w:ascii="Arial" w:eastAsia="Times New Roman" w:hAnsi="Arial" w:cs="Arial"/>
          <w:color w:val="222222"/>
          <w:sz w:val="24"/>
          <w:szCs w:val="28"/>
          <w:lang w:eastAsia="tr-TR"/>
        </w:rPr>
        <w:lastRenderedPageBreak/>
        <w:t>gibi</w:t>
      </w:r>
      <w:proofErr w:type="gramEnd"/>
      <w:r w:rsidRPr="00D7474A">
        <w:rPr>
          <w:rFonts w:ascii="Arial" w:eastAsia="Times New Roman" w:hAnsi="Arial" w:cs="Arial"/>
          <w:color w:val="222222"/>
          <w:sz w:val="24"/>
          <w:szCs w:val="28"/>
          <w:lang w:eastAsia="tr-TR"/>
        </w:rPr>
        <w:t xml:space="preserve"> </w:t>
      </w:r>
      <w:r>
        <w:rPr>
          <w:rFonts w:ascii="Arial" w:eastAsia="Times New Roman" w:hAnsi="Arial" w:cs="Arial"/>
          <w:color w:val="222222"/>
          <w:sz w:val="24"/>
          <w:szCs w:val="28"/>
          <w:lang w:eastAsia="tr-TR"/>
        </w:rPr>
        <w:t>ölçüt</w:t>
      </w:r>
      <w:r w:rsidRPr="00D7474A">
        <w:rPr>
          <w:rFonts w:ascii="Arial" w:eastAsia="Times New Roman" w:hAnsi="Arial" w:cs="Arial"/>
          <w:color w:val="222222"/>
          <w:sz w:val="24"/>
          <w:szCs w:val="28"/>
          <w:lang w:eastAsia="tr-TR"/>
        </w:rPr>
        <w:t xml:space="preserve">lerdir. Türkiye, örneğin, </w:t>
      </w:r>
      <w:r w:rsidRPr="00D7474A">
        <w:rPr>
          <w:rFonts w:ascii="Arial" w:eastAsia="Times New Roman" w:hAnsi="Arial" w:cs="Arial"/>
          <w:b/>
          <w:color w:val="222222"/>
          <w:sz w:val="24"/>
          <w:szCs w:val="28"/>
          <w:lang w:eastAsia="tr-TR"/>
        </w:rPr>
        <w:t>Toplumsal Cinsiyet Eşitsizliği</w:t>
      </w:r>
      <w:r w:rsidRPr="00D7474A">
        <w:rPr>
          <w:rFonts w:ascii="Arial" w:eastAsia="Times New Roman" w:hAnsi="Arial" w:cs="Arial"/>
          <w:color w:val="222222"/>
          <w:sz w:val="24"/>
          <w:szCs w:val="28"/>
          <w:lang w:eastAsia="tr-TR"/>
        </w:rPr>
        <w:t xml:space="preserve"> Endeksi’nde 138 ülke arasında (Ermenistan ve Gürcistan’ın da altında) 77. sıradadır.</w:t>
      </w:r>
    </w:p>
    <w:p w:rsidR="00D7474A" w:rsidRPr="00D7474A" w:rsidRDefault="00D7474A" w:rsidP="00D7474A">
      <w:pPr>
        <w:shd w:val="clear" w:color="auto" w:fill="FFFFFF"/>
        <w:spacing w:line="240" w:lineRule="auto"/>
        <w:rPr>
          <w:rFonts w:ascii="Arial" w:eastAsia="Times New Roman" w:hAnsi="Arial" w:cs="Arial"/>
          <w:color w:val="222222"/>
          <w:sz w:val="18"/>
          <w:szCs w:val="20"/>
          <w:lang w:eastAsia="tr-TR"/>
        </w:rPr>
      </w:pPr>
      <w:r w:rsidRPr="00D7474A">
        <w:rPr>
          <w:rFonts w:ascii="Arial" w:eastAsia="Times New Roman" w:hAnsi="Arial" w:cs="Arial"/>
          <w:color w:val="222222"/>
          <w:sz w:val="24"/>
          <w:szCs w:val="28"/>
          <w:lang w:eastAsia="tr-TR"/>
        </w:rPr>
        <w:t>2010 verilerine göre</w:t>
      </w:r>
      <w:bookmarkStart w:id="0" w:name="_GoBack"/>
      <w:bookmarkEnd w:id="0"/>
      <w:r w:rsidRPr="00D7474A">
        <w:rPr>
          <w:rFonts w:ascii="Arial" w:eastAsia="Times New Roman" w:hAnsi="Arial" w:cs="Arial"/>
          <w:color w:val="222222"/>
          <w:sz w:val="24"/>
          <w:szCs w:val="28"/>
          <w:lang w:eastAsia="tr-TR"/>
        </w:rPr>
        <w:t xml:space="preserve"> nüfusumuzun </w:t>
      </w:r>
      <w:r>
        <w:rPr>
          <w:rFonts w:ascii="Arial" w:eastAsia="Times New Roman" w:hAnsi="Arial" w:cs="Arial"/>
          <w:color w:val="222222"/>
          <w:sz w:val="24"/>
          <w:szCs w:val="28"/>
          <w:lang w:eastAsia="tr-TR"/>
        </w:rPr>
        <w:t>%</w:t>
      </w:r>
      <w:r w:rsidRPr="00D7474A">
        <w:rPr>
          <w:rFonts w:ascii="Arial" w:eastAsia="Times New Roman" w:hAnsi="Arial" w:cs="Arial"/>
          <w:color w:val="222222"/>
          <w:sz w:val="24"/>
          <w:szCs w:val="28"/>
          <w:lang w:eastAsia="tr-TR"/>
        </w:rPr>
        <w:t xml:space="preserve">27’si ya </w:t>
      </w:r>
      <w:r w:rsidRPr="00D7474A">
        <w:rPr>
          <w:rFonts w:ascii="Arial" w:eastAsia="Times New Roman" w:hAnsi="Arial" w:cs="Arial"/>
          <w:b/>
          <w:color w:val="660033"/>
          <w:sz w:val="24"/>
          <w:szCs w:val="28"/>
          <w:lang w:eastAsia="tr-TR"/>
        </w:rPr>
        <w:t>çoklu yoksunluk</w:t>
      </w:r>
      <w:r w:rsidRPr="00D7474A">
        <w:rPr>
          <w:rFonts w:ascii="Arial" w:eastAsia="Times New Roman" w:hAnsi="Arial" w:cs="Arial"/>
          <w:color w:val="222222"/>
          <w:sz w:val="24"/>
          <w:szCs w:val="28"/>
          <w:lang w:eastAsia="tr-TR"/>
        </w:rPr>
        <w:t xml:space="preserve"> sınırının altında </w:t>
      </w:r>
      <w:r>
        <w:rPr>
          <w:rFonts w:ascii="Arial" w:eastAsia="Times New Roman" w:hAnsi="Arial" w:cs="Arial"/>
          <w:color w:val="222222"/>
          <w:sz w:val="24"/>
          <w:szCs w:val="28"/>
          <w:lang w:eastAsia="tr-TR"/>
        </w:rPr>
        <w:br/>
      </w:r>
      <w:r w:rsidRPr="00D7474A">
        <w:rPr>
          <w:rFonts w:ascii="Arial" w:eastAsia="Times New Roman" w:hAnsi="Arial" w:cs="Arial"/>
          <w:color w:val="222222"/>
          <w:sz w:val="24"/>
          <w:szCs w:val="28"/>
          <w:lang w:eastAsia="tr-TR"/>
        </w:rPr>
        <w:t>ya da sınırında yaşamaktadır. Bu veriler ortada dururken ülkemizin gelişmişliğinden</w:t>
      </w:r>
      <w:r>
        <w:rPr>
          <w:rFonts w:ascii="Arial" w:eastAsia="Times New Roman" w:hAnsi="Arial" w:cs="Arial"/>
          <w:color w:val="222222"/>
          <w:sz w:val="24"/>
          <w:szCs w:val="28"/>
          <w:lang w:eastAsia="tr-TR"/>
        </w:rPr>
        <w:t xml:space="preserve"> </w:t>
      </w:r>
      <w:r w:rsidRPr="00D7474A">
        <w:rPr>
          <w:rFonts w:ascii="Arial" w:eastAsia="Times New Roman" w:hAnsi="Arial" w:cs="Arial"/>
          <w:color w:val="222222"/>
          <w:sz w:val="24"/>
          <w:szCs w:val="28"/>
          <w:lang w:eastAsia="tr-TR"/>
        </w:rPr>
        <w:t>/</w:t>
      </w:r>
      <w:r>
        <w:rPr>
          <w:rFonts w:ascii="Arial" w:eastAsia="Times New Roman" w:hAnsi="Arial" w:cs="Arial"/>
          <w:color w:val="222222"/>
          <w:sz w:val="24"/>
          <w:szCs w:val="28"/>
          <w:lang w:eastAsia="tr-TR"/>
        </w:rPr>
        <w:t xml:space="preserve"> </w:t>
      </w:r>
      <w:r w:rsidRPr="00D7474A">
        <w:rPr>
          <w:rFonts w:ascii="Arial" w:eastAsia="Times New Roman" w:hAnsi="Arial" w:cs="Arial"/>
          <w:color w:val="222222"/>
          <w:sz w:val="24"/>
          <w:szCs w:val="28"/>
          <w:lang w:eastAsia="tr-TR"/>
        </w:rPr>
        <w:t>insanımızın kalkınmışlığından söz edilebilir mi?</w:t>
      </w:r>
    </w:p>
    <w:p w:rsidR="00D7474A" w:rsidRPr="00D7474A" w:rsidRDefault="00D7474A" w:rsidP="00D7474A">
      <w:pPr>
        <w:shd w:val="clear" w:color="auto" w:fill="FFFFFF"/>
        <w:spacing w:line="240" w:lineRule="auto"/>
        <w:rPr>
          <w:rFonts w:ascii="Arial" w:eastAsia="Times New Roman" w:hAnsi="Arial" w:cs="Arial"/>
          <w:color w:val="222222"/>
          <w:sz w:val="18"/>
          <w:szCs w:val="20"/>
          <w:lang w:eastAsia="tr-TR"/>
        </w:rPr>
      </w:pPr>
      <w:r w:rsidRPr="00D7474A">
        <w:rPr>
          <w:rFonts w:ascii="Arial" w:eastAsia="Times New Roman" w:hAnsi="Arial" w:cs="Arial"/>
          <w:color w:val="222222"/>
          <w:sz w:val="24"/>
          <w:szCs w:val="28"/>
          <w:lang w:eastAsia="tr-TR"/>
        </w:rPr>
        <w:t xml:space="preserve">2011 yılında Türkiye 772.298 milyar </w:t>
      </w:r>
      <w:r>
        <w:rPr>
          <w:rFonts w:ascii="Arial" w:eastAsia="Times New Roman" w:hAnsi="Arial" w:cs="Arial"/>
          <w:color w:val="222222"/>
          <w:sz w:val="24"/>
          <w:szCs w:val="28"/>
          <w:lang w:eastAsia="tr-TR"/>
        </w:rPr>
        <w:t>$</w:t>
      </w:r>
      <w:r w:rsidRPr="00D7474A">
        <w:rPr>
          <w:rFonts w:ascii="Arial" w:eastAsia="Times New Roman" w:hAnsi="Arial" w:cs="Arial"/>
          <w:color w:val="222222"/>
          <w:sz w:val="24"/>
          <w:szCs w:val="28"/>
          <w:lang w:eastAsia="tr-TR"/>
        </w:rPr>
        <w:t xml:space="preserve"> gayri safi yurtiçi </w:t>
      </w:r>
      <w:proofErr w:type="gramStart"/>
      <w:r w:rsidRPr="00D7474A">
        <w:rPr>
          <w:rFonts w:ascii="Arial" w:eastAsia="Times New Roman" w:hAnsi="Arial" w:cs="Arial"/>
          <w:color w:val="222222"/>
          <w:sz w:val="24"/>
          <w:szCs w:val="28"/>
          <w:lang w:eastAsia="tr-TR"/>
        </w:rPr>
        <w:t>hasıla</w:t>
      </w:r>
      <w:proofErr w:type="gramEnd"/>
      <w:r w:rsidRPr="00D7474A">
        <w:rPr>
          <w:rFonts w:ascii="Arial" w:eastAsia="Times New Roman" w:hAnsi="Arial" w:cs="Arial"/>
          <w:color w:val="222222"/>
          <w:sz w:val="24"/>
          <w:szCs w:val="28"/>
          <w:lang w:eastAsia="tr-TR"/>
        </w:rPr>
        <w:t xml:space="preserve"> (GSYH) ile 33 OECD ülkesi içinde 16. büyük ekonomi durumuna yükselmiş, kişi başına GSYH değeri 10.444 </w:t>
      </w:r>
      <w:r>
        <w:rPr>
          <w:rFonts w:ascii="Arial" w:eastAsia="Times New Roman" w:hAnsi="Arial" w:cs="Arial"/>
          <w:color w:val="222222"/>
          <w:sz w:val="24"/>
          <w:szCs w:val="28"/>
          <w:lang w:eastAsia="tr-TR"/>
        </w:rPr>
        <w:t xml:space="preserve">$ </w:t>
      </w:r>
      <w:r w:rsidRPr="00D7474A">
        <w:rPr>
          <w:rFonts w:ascii="Arial" w:eastAsia="Times New Roman" w:hAnsi="Arial" w:cs="Arial"/>
          <w:color w:val="222222"/>
          <w:sz w:val="24"/>
          <w:szCs w:val="28"/>
          <w:lang w:eastAsia="tr-TR"/>
        </w:rPr>
        <w:t>olarak hesaplanmıştır. Ne var ki yukarıda da ifade edildiği gibi 33 OECD ülkesi arasında ülkemiz “</w:t>
      </w:r>
      <w:r w:rsidRPr="00D7474A">
        <w:rPr>
          <w:rFonts w:ascii="Arial" w:eastAsia="Times New Roman" w:hAnsi="Arial" w:cs="Arial"/>
          <w:b/>
          <w:color w:val="222222"/>
          <w:sz w:val="24"/>
          <w:szCs w:val="28"/>
          <w:highlight w:val="cyan"/>
          <w:lang w:eastAsia="tr-TR"/>
        </w:rPr>
        <w:t>insani gelişmişlik</w:t>
      </w:r>
      <w:r w:rsidRPr="00D7474A">
        <w:rPr>
          <w:rFonts w:ascii="Arial" w:eastAsia="Times New Roman" w:hAnsi="Arial" w:cs="Arial"/>
          <w:color w:val="222222"/>
          <w:sz w:val="24"/>
          <w:szCs w:val="28"/>
          <w:lang w:eastAsia="tr-TR"/>
        </w:rPr>
        <w:t>” açısından son sıradadır.</w:t>
      </w:r>
    </w:p>
    <w:p w:rsidR="00D7474A" w:rsidRPr="00D7474A" w:rsidRDefault="00D7474A" w:rsidP="00D7474A">
      <w:pPr>
        <w:shd w:val="clear" w:color="auto" w:fill="FFFFFF"/>
        <w:spacing w:line="240" w:lineRule="auto"/>
        <w:rPr>
          <w:rFonts w:ascii="Arial" w:eastAsia="Times New Roman" w:hAnsi="Arial" w:cs="Arial"/>
          <w:color w:val="222222"/>
          <w:sz w:val="18"/>
          <w:szCs w:val="20"/>
          <w:lang w:eastAsia="tr-TR"/>
        </w:rPr>
      </w:pPr>
      <w:r w:rsidRPr="00D7474A">
        <w:rPr>
          <w:rFonts w:ascii="Arial" w:eastAsia="Times New Roman" w:hAnsi="Arial" w:cs="Arial"/>
          <w:color w:val="222222"/>
          <w:sz w:val="24"/>
          <w:szCs w:val="28"/>
          <w:lang w:eastAsia="tr-TR"/>
        </w:rPr>
        <w:t>***</w:t>
      </w:r>
    </w:p>
    <w:p w:rsidR="00D7474A" w:rsidRPr="00D7474A" w:rsidRDefault="00D7474A" w:rsidP="00D7474A">
      <w:pPr>
        <w:shd w:val="clear" w:color="auto" w:fill="FFFFFF"/>
        <w:spacing w:line="240" w:lineRule="auto"/>
        <w:rPr>
          <w:rFonts w:ascii="Arial" w:eastAsia="Times New Roman" w:hAnsi="Arial" w:cs="Arial"/>
          <w:color w:val="222222"/>
          <w:sz w:val="18"/>
          <w:szCs w:val="20"/>
          <w:lang w:eastAsia="tr-TR"/>
        </w:rPr>
      </w:pPr>
      <w:r w:rsidRPr="00D7474A">
        <w:rPr>
          <w:rFonts w:ascii="Arial" w:eastAsia="Times New Roman" w:hAnsi="Arial" w:cs="Arial"/>
          <w:color w:val="222222"/>
          <w:sz w:val="24"/>
          <w:szCs w:val="28"/>
          <w:lang w:eastAsia="tr-TR"/>
        </w:rPr>
        <w:t xml:space="preserve">Sosyal politika açısından </w:t>
      </w:r>
      <w:r w:rsidRPr="00D7474A">
        <w:rPr>
          <w:rFonts w:ascii="Arial" w:eastAsia="Times New Roman" w:hAnsi="Arial" w:cs="Arial"/>
          <w:color w:val="800000"/>
          <w:sz w:val="24"/>
          <w:szCs w:val="28"/>
          <w:highlight w:val="green"/>
          <w:lang w:eastAsia="tr-TR"/>
        </w:rPr>
        <w:t>yoksulluk</w:t>
      </w:r>
      <w:r w:rsidRPr="00D7474A">
        <w:rPr>
          <w:rFonts w:ascii="Arial" w:eastAsia="Times New Roman" w:hAnsi="Arial" w:cs="Arial"/>
          <w:color w:val="222222"/>
          <w:sz w:val="24"/>
          <w:szCs w:val="28"/>
          <w:lang w:eastAsia="tr-TR"/>
        </w:rPr>
        <w:t xml:space="preserve">, insan onuruna ve kişiliğine yaraşır bir yaşam düzeyinin altında, parasal yönden tam anlamıyla ya da göreli olarak yetersiz olma durumudur. </w:t>
      </w:r>
      <w:r>
        <w:rPr>
          <w:rFonts w:ascii="Arial" w:eastAsia="Times New Roman" w:hAnsi="Arial" w:cs="Arial"/>
          <w:color w:val="222222"/>
          <w:sz w:val="24"/>
          <w:szCs w:val="28"/>
          <w:lang w:eastAsia="tr-TR"/>
        </w:rPr>
        <w:br/>
      </w:r>
      <w:r>
        <w:rPr>
          <w:rFonts w:ascii="Arial" w:eastAsia="Times New Roman" w:hAnsi="Arial" w:cs="Arial"/>
          <w:color w:val="222222"/>
          <w:sz w:val="24"/>
          <w:szCs w:val="28"/>
          <w:lang w:eastAsia="tr-TR"/>
        </w:rPr>
        <w:br/>
      </w:r>
      <w:r w:rsidRPr="00D7474A">
        <w:rPr>
          <w:rFonts w:ascii="Arial" w:eastAsia="Times New Roman" w:hAnsi="Arial" w:cs="Arial"/>
          <w:color w:val="222222"/>
          <w:sz w:val="24"/>
          <w:szCs w:val="28"/>
          <w:lang w:eastAsia="tr-TR"/>
        </w:rPr>
        <w:t xml:space="preserve">Bir başka deyişle </w:t>
      </w:r>
      <w:r w:rsidRPr="00D7474A">
        <w:rPr>
          <w:rFonts w:ascii="Arial" w:eastAsia="Times New Roman" w:hAnsi="Arial" w:cs="Arial"/>
          <w:b/>
          <w:color w:val="222222"/>
          <w:sz w:val="24"/>
          <w:szCs w:val="28"/>
          <w:highlight w:val="green"/>
          <w:lang w:eastAsia="tr-TR"/>
        </w:rPr>
        <w:t>yoksulluk</w:t>
      </w:r>
      <w:r>
        <w:rPr>
          <w:rFonts w:ascii="Arial" w:eastAsia="Times New Roman" w:hAnsi="Arial" w:cs="Arial"/>
          <w:b/>
          <w:color w:val="222222"/>
          <w:sz w:val="24"/>
          <w:szCs w:val="28"/>
          <w:lang w:eastAsia="tr-TR"/>
        </w:rPr>
        <w:t>;</w:t>
      </w:r>
      <w:r w:rsidRPr="00D7474A">
        <w:rPr>
          <w:rFonts w:ascii="Arial" w:eastAsia="Times New Roman" w:hAnsi="Arial" w:cs="Arial"/>
          <w:color w:val="222222"/>
          <w:sz w:val="24"/>
          <w:szCs w:val="28"/>
          <w:lang w:eastAsia="tr-TR"/>
        </w:rPr>
        <w:t xml:space="preserve"> toplum, ahlak, aile ve kültür hayatımızı tehdit eden bir felaket, genel toplumsal risktir.</w:t>
      </w:r>
    </w:p>
    <w:p w:rsidR="00D7474A" w:rsidRPr="00D7474A" w:rsidRDefault="00D7474A" w:rsidP="00D7474A">
      <w:pPr>
        <w:shd w:val="clear" w:color="auto" w:fill="FFFFFF"/>
        <w:spacing w:line="240" w:lineRule="auto"/>
        <w:rPr>
          <w:rFonts w:ascii="Arial" w:eastAsia="Times New Roman" w:hAnsi="Arial" w:cs="Arial"/>
          <w:b/>
          <w:color w:val="800000"/>
          <w:sz w:val="18"/>
          <w:szCs w:val="20"/>
          <w:lang w:eastAsia="tr-TR"/>
        </w:rPr>
      </w:pPr>
      <w:r w:rsidRPr="00D7474A">
        <w:rPr>
          <w:rFonts w:ascii="Arial" w:eastAsia="Times New Roman" w:hAnsi="Arial" w:cs="Arial"/>
          <w:color w:val="222222"/>
          <w:sz w:val="24"/>
          <w:szCs w:val="28"/>
          <w:lang w:eastAsia="tr-TR"/>
        </w:rPr>
        <w:t xml:space="preserve">Türkiye İstatistik Kurumu’nun (TÜİK) hazırladığı </w:t>
      </w:r>
      <w:r w:rsidRPr="00D7474A">
        <w:rPr>
          <w:rFonts w:ascii="Arial" w:eastAsia="Times New Roman" w:hAnsi="Arial" w:cs="Arial"/>
          <w:b/>
          <w:color w:val="800000"/>
          <w:sz w:val="24"/>
          <w:szCs w:val="28"/>
          <w:lang w:eastAsia="tr-TR"/>
        </w:rPr>
        <w:t>2009 Yılı Yoksulluk Çalışması</w:t>
      </w:r>
      <w:r w:rsidRPr="00D7474A">
        <w:rPr>
          <w:rFonts w:ascii="Arial" w:eastAsia="Times New Roman" w:hAnsi="Arial" w:cs="Arial"/>
          <w:color w:val="222222"/>
          <w:sz w:val="24"/>
          <w:szCs w:val="28"/>
          <w:lang w:eastAsia="tr-TR"/>
        </w:rPr>
        <w:t xml:space="preserve"> Sonuçları verileri, nüfusumuzdaki gıda ve gıda dışı yoksulluk oranının </w:t>
      </w:r>
      <w:r>
        <w:rPr>
          <w:rFonts w:ascii="Arial" w:eastAsia="Times New Roman" w:hAnsi="Arial" w:cs="Arial"/>
          <w:color w:val="222222"/>
          <w:sz w:val="24"/>
          <w:szCs w:val="28"/>
          <w:lang w:eastAsia="tr-TR"/>
        </w:rPr>
        <w:t>%</w:t>
      </w:r>
      <w:r w:rsidRPr="00D7474A">
        <w:rPr>
          <w:rFonts w:ascii="Arial" w:eastAsia="Times New Roman" w:hAnsi="Arial" w:cs="Arial"/>
          <w:color w:val="222222"/>
          <w:sz w:val="24"/>
          <w:szCs w:val="28"/>
          <w:lang w:eastAsia="tr-TR"/>
        </w:rPr>
        <w:t xml:space="preserve">18.08 (12 milyon 751 bin kişi) olduğunu ortaya koyuyor. (Bu oran kentlerde </w:t>
      </w:r>
      <w:r>
        <w:rPr>
          <w:rFonts w:ascii="Arial" w:eastAsia="Times New Roman" w:hAnsi="Arial" w:cs="Arial"/>
          <w:color w:val="222222"/>
          <w:sz w:val="24"/>
          <w:szCs w:val="28"/>
          <w:lang w:eastAsia="tr-TR"/>
        </w:rPr>
        <w:t>%</w:t>
      </w:r>
      <w:r w:rsidRPr="00D7474A">
        <w:rPr>
          <w:rFonts w:ascii="Arial" w:eastAsia="Times New Roman" w:hAnsi="Arial" w:cs="Arial"/>
          <w:color w:val="222222"/>
          <w:sz w:val="24"/>
          <w:szCs w:val="28"/>
          <w:lang w:eastAsia="tr-TR"/>
        </w:rPr>
        <w:t xml:space="preserve">8.66, kırsalda ise </w:t>
      </w:r>
      <w:r>
        <w:rPr>
          <w:rFonts w:ascii="Arial" w:eastAsia="Times New Roman" w:hAnsi="Arial" w:cs="Arial"/>
          <w:color w:val="222222"/>
          <w:sz w:val="24"/>
          <w:szCs w:val="28"/>
          <w:lang w:eastAsia="tr-TR"/>
        </w:rPr>
        <w:t>%</w:t>
      </w:r>
      <w:r w:rsidRPr="00D7474A">
        <w:rPr>
          <w:rFonts w:ascii="Arial" w:eastAsia="Times New Roman" w:hAnsi="Arial" w:cs="Arial"/>
          <w:color w:val="222222"/>
          <w:sz w:val="24"/>
          <w:szCs w:val="28"/>
          <w:lang w:eastAsia="tr-TR"/>
        </w:rPr>
        <w:t xml:space="preserve">38.69). </w:t>
      </w:r>
      <w:r>
        <w:rPr>
          <w:rFonts w:ascii="Arial" w:eastAsia="Times New Roman" w:hAnsi="Arial" w:cs="Arial"/>
          <w:color w:val="222222"/>
          <w:sz w:val="24"/>
          <w:szCs w:val="28"/>
          <w:lang w:eastAsia="tr-TR"/>
        </w:rPr>
        <w:br/>
      </w:r>
      <w:r>
        <w:rPr>
          <w:rFonts w:ascii="Arial" w:eastAsia="Times New Roman" w:hAnsi="Arial" w:cs="Arial"/>
          <w:color w:val="222222"/>
          <w:sz w:val="24"/>
          <w:szCs w:val="28"/>
          <w:lang w:eastAsia="tr-TR"/>
        </w:rPr>
        <w:br/>
      </w:r>
      <w:r w:rsidRPr="00D7474A">
        <w:rPr>
          <w:rFonts w:ascii="Arial" w:eastAsia="Times New Roman" w:hAnsi="Arial" w:cs="Arial"/>
          <w:b/>
          <w:color w:val="800000"/>
          <w:sz w:val="24"/>
          <w:szCs w:val="28"/>
          <w:highlight w:val="cyan"/>
          <w:lang w:eastAsia="tr-TR"/>
        </w:rPr>
        <w:t>Nüfusumuzun %0.48’i (339 bin kişi) ise açlık sınırının altında yaşıyor.</w:t>
      </w:r>
    </w:p>
    <w:p w:rsidR="00D7474A" w:rsidRDefault="00D7474A" w:rsidP="00D7474A">
      <w:pPr>
        <w:shd w:val="clear" w:color="auto" w:fill="FFFFFF"/>
        <w:spacing w:line="240" w:lineRule="auto"/>
        <w:rPr>
          <w:rFonts w:ascii="Arial" w:eastAsia="Times New Roman" w:hAnsi="Arial" w:cs="Arial"/>
          <w:color w:val="222222"/>
          <w:sz w:val="24"/>
          <w:szCs w:val="28"/>
          <w:lang w:eastAsia="tr-TR"/>
        </w:rPr>
      </w:pPr>
      <w:r w:rsidRPr="00D7474A">
        <w:rPr>
          <w:rFonts w:ascii="Arial" w:eastAsia="Times New Roman" w:hAnsi="Arial" w:cs="Arial"/>
          <w:color w:val="222222"/>
          <w:sz w:val="24"/>
          <w:szCs w:val="28"/>
          <w:lang w:eastAsia="tr-TR"/>
        </w:rPr>
        <w:t xml:space="preserve">Bir başka </w:t>
      </w:r>
      <w:r w:rsidRPr="00D7474A">
        <w:rPr>
          <w:rFonts w:ascii="Arial" w:eastAsia="Times New Roman" w:hAnsi="Arial" w:cs="Arial"/>
          <w:b/>
          <w:color w:val="222222"/>
          <w:sz w:val="24"/>
          <w:szCs w:val="28"/>
          <w:u w:val="single"/>
          <w:lang w:eastAsia="tr-TR"/>
        </w:rPr>
        <w:t>TÜİK araştırması</w:t>
      </w:r>
      <w:r w:rsidRPr="00D7474A">
        <w:rPr>
          <w:rFonts w:ascii="Arial" w:eastAsia="Times New Roman" w:hAnsi="Arial" w:cs="Arial"/>
          <w:color w:val="222222"/>
          <w:sz w:val="24"/>
          <w:szCs w:val="28"/>
          <w:lang w:eastAsia="tr-TR"/>
        </w:rPr>
        <w:t xml:space="preserve">na göre ise 2009 yılı verilerine göre 70 milyon 542 bin olarak belirlenen “kurumsal olmayan nüfusumuzun” (okul, yurt, otel, çocuk yuvası, huzurevi, hastane, cezaevi, kışla, orduevi gibi yerlerde ikamet edenler dışındaki nüfus) </w:t>
      </w:r>
      <w:r>
        <w:rPr>
          <w:rFonts w:ascii="Arial" w:eastAsia="Times New Roman" w:hAnsi="Arial" w:cs="Arial"/>
          <w:color w:val="222222"/>
          <w:sz w:val="24"/>
          <w:szCs w:val="28"/>
          <w:lang w:eastAsia="tr-TR"/>
        </w:rPr>
        <w:t>%</w:t>
      </w:r>
      <w:proofErr w:type="gramStart"/>
      <w:r w:rsidRPr="00D7474A">
        <w:rPr>
          <w:rFonts w:ascii="Arial" w:eastAsia="Times New Roman" w:hAnsi="Arial" w:cs="Arial"/>
          <w:color w:val="222222"/>
          <w:sz w:val="24"/>
          <w:szCs w:val="28"/>
          <w:lang w:eastAsia="tr-TR"/>
        </w:rPr>
        <w:t>60.5’i</w:t>
      </w:r>
      <w:proofErr w:type="gramEnd"/>
      <w:r w:rsidRPr="00D7474A">
        <w:rPr>
          <w:rFonts w:ascii="Arial" w:eastAsia="Times New Roman" w:hAnsi="Arial" w:cs="Arial"/>
          <w:color w:val="222222"/>
          <w:sz w:val="24"/>
          <w:szCs w:val="28"/>
          <w:lang w:eastAsia="tr-TR"/>
        </w:rPr>
        <w:t xml:space="preserve"> </w:t>
      </w:r>
      <w:r>
        <w:rPr>
          <w:rFonts w:ascii="Arial" w:eastAsia="Times New Roman" w:hAnsi="Arial" w:cs="Arial"/>
          <w:color w:val="222222"/>
          <w:sz w:val="24"/>
          <w:szCs w:val="28"/>
          <w:lang w:eastAsia="tr-TR"/>
        </w:rPr>
        <w:br/>
      </w:r>
      <w:r w:rsidRPr="00D7474A">
        <w:rPr>
          <w:rFonts w:ascii="Arial" w:eastAsia="Times New Roman" w:hAnsi="Arial" w:cs="Arial"/>
          <w:color w:val="222222"/>
          <w:sz w:val="24"/>
          <w:szCs w:val="28"/>
          <w:lang w:eastAsia="tr-TR"/>
        </w:rPr>
        <w:t xml:space="preserve">“iki günde bir et, tavuk ya da balık içeren yemek” yiyemiyor. </w:t>
      </w:r>
      <w:r>
        <w:rPr>
          <w:rFonts w:ascii="Arial" w:eastAsia="Times New Roman" w:hAnsi="Arial" w:cs="Arial"/>
          <w:color w:val="222222"/>
          <w:sz w:val="24"/>
          <w:szCs w:val="28"/>
          <w:lang w:eastAsia="tr-TR"/>
        </w:rPr>
        <w:t>%</w:t>
      </w:r>
      <w:r w:rsidRPr="00D7474A">
        <w:rPr>
          <w:rFonts w:ascii="Arial" w:eastAsia="Times New Roman" w:hAnsi="Arial" w:cs="Arial"/>
          <w:color w:val="222222"/>
          <w:sz w:val="24"/>
          <w:szCs w:val="28"/>
          <w:lang w:eastAsia="tr-TR"/>
        </w:rPr>
        <w:t xml:space="preserve">37.8’i “evin ısınma gereksinimini yeterince” karşılayamıyor, </w:t>
      </w:r>
      <w:r>
        <w:rPr>
          <w:rFonts w:ascii="Arial" w:eastAsia="Times New Roman" w:hAnsi="Arial" w:cs="Arial"/>
          <w:color w:val="222222"/>
          <w:sz w:val="24"/>
          <w:szCs w:val="28"/>
          <w:lang w:eastAsia="tr-TR"/>
        </w:rPr>
        <w:t>%</w:t>
      </w:r>
      <w:proofErr w:type="gramStart"/>
      <w:r w:rsidRPr="00D7474A">
        <w:rPr>
          <w:rFonts w:ascii="Arial" w:eastAsia="Times New Roman" w:hAnsi="Arial" w:cs="Arial"/>
          <w:color w:val="222222"/>
          <w:sz w:val="24"/>
          <w:szCs w:val="28"/>
          <w:lang w:eastAsia="tr-TR"/>
        </w:rPr>
        <w:t>43.9’u</w:t>
      </w:r>
      <w:proofErr w:type="gramEnd"/>
      <w:r w:rsidRPr="00D7474A">
        <w:rPr>
          <w:rFonts w:ascii="Arial" w:eastAsia="Times New Roman" w:hAnsi="Arial" w:cs="Arial"/>
          <w:color w:val="222222"/>
          <w:sz w:val="24"/>
          <w:szCs w:val="28"/>
          <w:lang w:eastAsia="tr-TR"/>
        </w:rPr>
        <w:t xml:space="preserve"> ise “yeni giysiler” alamıyor. </w:t>
      </w:r>
    </w:p>
    <w:p w:rsidR="00D7474A" w:rsidRPr="00D7474A" w:rsidRDefault="00D7474A" w:rsidP="00D7474A">
      <w:pPr>
        <w:shd w:val="clear" w:color="auto" w:fill="FFFFFF"/>
        <w:spacing w:line="240" w:lineRule="auto"/>
        <w:rPr>
          <w:rFonts w:ascii="Arial" w:eastAsia="Times New Roman" w:hAnsi="Arial" w:cs="Arial"/>
          <w:color w:val="222222"/>
          <w:sz w:val="18"/>
          <w:szCs w:val="20"/>
          <w:lang w:eastAsia="tr-TR"/>
        </w:rPr>
      </w:pPr>
      <w:r w:rsidRPr="00D7474A">
        <w:rPr>
          <w:rFonts w:ascii="Arial" w:eastAsia="Times New Roman" w:hAnsi="Arial" w:cs="Arial"/>
          <w:color w:val="222222"/>
          <w:sz w:val="24"/>
          <w:szCs w:val="28"/>
          <w:lang w:eastAsia="tr-TR"/>
        </w:rPr>
        <w:t xml:space="preserve">Aynı çalışmadaki verilere göre, “hane halkı kullanılabilir gelirler” temel alınarak oluşturulan </w:t>
      </w:r>
      <w:r>
        <w:rPr>
          <w:rFonts w:ascii="Arial" w:eastAsia="Times New Roman" w:hAnsi="Arial" w:cs="Arial"/>
          <w:color w:val="222222"/>
          <w:sz w:val="24"/>
          <w:szCs w:val="28"/>
          <w:lang w:eastAsia="tr-TR"/>
        </w:rPr>
        <w:t>%</w:t>
      </w:r>
      <w:r w:rsidRPr="00D7474A">
        <w:rPr>
          <w:rFonts w:ascii="Arial" w:eastAsia="Times New Roman" w:hAnsi="Arial" w:cs="Arial"/>
          <w:color w:val="222222"/>
          <w:sz w:val="24"/>
          <w:szCs w:val="28"/>
          <w:lang w:eastAsia="tr-TR"/>
        </w:rPr>
        <w:t xml:space="preserve">20’lik gruplarda en yüksek gelire sahip gruptakilerin toplam gelirden aldığı pay </w:t>
      </w:r>
      <w:r>
        <w:rPr>
          <w:rFonts w:ascii="Arial" w:eastAsia="Times New Roman" w:hAnsi="Arial" w:cs="Arial"/>
          <w:color w:val="222222"/>
          <w:sz w:val="24"/>
          <w:szCs w:val="28"/>
          <w:lang w:eastAsia="tr-TR"/>
        </w:rPr>
        <w:t>%</w:t>
      </w:r>
      <w:proofErr w:type="gramStart"/>
      <w:r w:rsidRPr="00D7474A">
        <w:rPr>
          <w:rFonts w:ascii="Arial" w:eastAsia="Times New Roman" w:hAnsi="Arial" w:cs="Arial"/>
          <w:color w:val="222222"/>
          <w:sz w:val="24"/>
          <w:szCs w:val="28"/>
          <w:lang w:eastAsia="tr-TR"/>
        </w:rPr>
        <w:t>47.6</w:t>
      </w:r>
      <w:proofErr w:type="gramEnd"/>
      <w:r w:rsidRPr="00D7474A">
        <w:rPr>
          <w:rFonts w:ascii="Arial" w:eastAsia="Times New Roman" w:hAnsi="Arial" w:cs="Arial"/>
          <w:color w:val="222222"/>
          <w:sz w:val="24"/>
          <w:szCs w:val="28"/>
          <w:lang w:eastAsia="tr-TR"/>
        </w:rPr>
        <w:t xml:space="preserve"> iken en düşük gelire sahip gruptakilerin aldığı pay ise yalnızca </w:t>
      </w:r>
      <w:r>
        <w:rPr>
          <w:rFonts w:ascii="Arial" w:eastAsia="Times New Roman" w:hAnsi="Arial" w:cs="Arial"/>
          <w:color w:val="222222"/>
          <w:sz w:val="24"/>
          <w:szCs w:val="28"/>
          <w:lang w:eastAsia="tr-TR"/>
        </w:rPr>
        <w:t>%</w:t>
      </w:r>
      <w:r w:rsidRPr="00D7474A">
        <w:rPr>
          <w:rFonts w:ascii="Arial" w:eastAsia="Times New Roman" w:hAnsi="Arial" w:cs="Arial"/>
          <w:color w:val="222222"/>
          <w:sz w:val="24"/>
          <w:szCs w:val="28"/>
          <w:lang w:eastAsia="tr-TR"/>
        </w:rPr>
        <w:t>5.6. İki grup arasındaki 8.1 katlık fark ülkemizdeki gelir dağılımındaki eşitsizliği somut olarak ortaya koyuyor.</w:t>
      </w:r>
    </w:p>
    <w:p w:rsidR="00D7474A" w:rsidRDefault="00D7474A" w:rsidP="00D7474A">
      <w:pPr>
        <w:shd w:val="clear" w:color="auto" w:fill="FFFFFF"/>
        <w:spacing w:line="240" w:lineRule="auto"/>
        <w:rPr>
          <w:rFonts w:ascii="Arial" w:eastAsia="Times New Roman" w:hAnsi="Arial" w:cs="Arial"/>
          <w:color w:val="222222"/>
          <w:sz w:val="24"/>
          <w:szCs w:val="28"/>
          <w:lang w:eastAsia="tr-TR"/>
        </w:rPr>
      </w:pPr>
      <w:r w:rsidRPr="00D7474A">
        <w:rPr>
          <w:rFonts w:ascii="Arial" w:eastAsia="Times New Roman" w:hAnsi="Arial" w:cs="Arial"/>
          <w:color w:val="222222"/>
          <w:sz w:val="24"/>
          <w:szCs w:val="28"/>
          <w:lang w:eastAsia="tr-TR"/>
        </w:rPr>
        <w:t xml:space="preserve">Tüm bu veriler bize ekonomik büyümenin, toplumsal gelişme, insani kalkınma demek olmadığını, dolayısıyla </w:t>
      </w:r>
      <w:r w:rsidRPr="00D7474A">
        <w:rPr>
          <w:rFonts w:ascii="Arial" w:eastAsia="Times New Roman" w:hAnsi="Arial" w:cs="Arial"/>
          <w:color w:val="222222"/>
          <w:sz w:val="24"/>
          <w:szCs w:val="28"/>
          <w:highlight w:val="magenta"/>
          <w:lang w:eastAsia="tr-TR"/>
        </w:rPr>
        <w:t>AKP</w:t>
      </w:r>
      <w:r w:rsidRPr="00D7474A">
        <w:rPr>
          <w:rFonts w:ascii="Arial" w:eastAsia="Times New Roman" w:hAnsi="Arial" w:cs="Arial"/>
          <w:color w:val="222222"/>
          <w:sz w:val="24"/>
          <w:szCs w:val="28"/>
          <w:lang w:eastAsia="tr-TR"/>
        </w:rPr>
        <w:t xml:space="preserve"> sözcülerinin sürekli olarak topluma kötüyü “iyi” diye yedirme çabasında olduklarını gösteriyor. </w:t>
      </w:r>
    </w:p>
    <w:p w:rsidR="00D7474A" w:rsidRPr="00D7474A" w:rsidRDefault="00D7474A" w:rsidP="00D7474A">
      <w:pPr>
        <w:shd w:val="clear" w:color="auto" w:fill="FFFFFF"/>
        <w:spacing w:line="240" w:lineRule="auto"/>
        <w:rPr>
          <w:rFonts w:ascii="Arial" w:eastAsia="Times New Roman" w:hAnsi="Arial" w:cs="Arial"/>
          <w:color w:val="222222"/>
          <w:sz w:val="18"/>
          <w:szCs w:val="20"/>
          <w:lang w:eastAsia="tr-TR"/>
        </w:rPr>
      </w:pPr>
      <w:r w:rsidRPr="00D7474A">
        <w:rPr>
          <w:rFonts w:ascii="Arial" w:eastAsia="Times New Roman" w:hAnsi="Arial" w:cs="Arial"/>
          <w:color w:val="222222"/>
          <w:sz w:val="24"/>
          <w:szCs w:val="28"/>
          <w:lang w:eastAsia="tr-TR"/>
        </w:rPr>
        <w:t>Yersek tabii!</w:t>
      </w:r>
    </w:p>
    <w:p w:rsidR="00A45ED6" w:rsidRDefault="00CB611A">
      <w:r>
        <w:rPr>
          <w:rFonts w:ascii="Arial" w:hAnsi="Arial" w:cs="Arial"/>
          <w:noProof/>
        </w:rPr>
        <w:drawing>
          <wp:inline distT="0" distB="0" distL="0" distR="0" wp14:anchorId="2F99DE3B" wp14:editId="3CEF4AFC">
            <wp:extent cx="4761865" cy="43180"/>
            <wp:effectExtent l="19050" t="0" r="635" b="0"/>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cstate="print"/>
                    <a:srcRect/>
                    <a:stretch>
                      <a:fillRect/>
                    </a:stretch>
                  </pic:blipFill>
                  <pic:spPr bwMode="auto">
                    <a:xfrm>
                      <a:off x="0" y="0"/>
                      <a:ext cx="4761865" cy="43180"/>
                    </a:xfrm>
                    <a:prstGeom prst="rect">
                      <a:avLst/>
                    </a:prstGeom>
                    <a:noFill/>
                    <a:ln w="9525">
                      <a:noFill/>
                      <a:miter lim="800000"/>
                      <a:headEnd/>
                      <a:tailEnd/>
                    </a:ln>
                  </pic:spPr>
                </pic:pic>
              </a:graphicData>
            </a:graphic>
          </wp:inline>
        </w:drawing>
      </w:r>
    </w:p>
    <w:p w:rsidR="00CB611A" w:rsidRDefault="00CB611A">
      <w:r>
        <w:rPr>
          <w:b/>
          <w:bCs/>
          <w:iCs/>
        </w:rPr>
        <w:t xml:space="preserve">Bizim </w:t>
      </w:r>
      <w:proofErr w:type="gramStart"/>
      <w:r>
        <w:rPr>
          <w:b/>
          <w:bCs/>
          <w:iCs/>
        </w:rPr>
        <w:t xml:space="preserve">katkılarımız : </w:t>
      </w:r>
      <w:r w:rsidRPr="00CB611A">
        <w:rPr>
          <w:b/>
          <w:bCs/>
          <w:i/>
          <w:iCs/>
        </w:rPr>
        <w:t>2011</w:t>
      </w:r>
      <w:proofErr w:type="gramEnd"/>
      <w:r w:rsidRPr="00CB611A">
        <w:rPr>
          <w:b/>
          <w:bCs/>
          <w:i/>
          <w:iCs/>
        </w:rPr>
        <w:t xml:space="preserve"> </w:t>
      </w:r>
      <w:r w:rsidRPr="00CB611A">
        <w:t>BMKP (UNDP) İnsansal Gelişim İndeksi-</w:t>
      </w:r>
      <w:proofErr w:type="spellStart"/>
      <w:r w:rsidRPr="00CB611A">
        <w:rPr>
          <w:u w:val="single"/>
        </w:rPr>
        <w:t>İGİ</w:t>
      </w:r>
      <w:r w:rsidRPr="00CB611A">
        <w:t>’nde</w:t>
      </w:r>
      <w:proofErr w:type="spellEnd"/>
      <w:r w:rsidRPr="00CB611A">
        <w:t xml:space="preserve">  </w:t>
      </w:r>
      <w:r w:rsidRPr="00CB611A">
        <w:rPr>
          <w:b/>
          <w:bCs/>
          <w:u w:val="single"/>
        </w:rPr>
        <w:t>Dünya 92.siyiz</w:t>
      </w:r>
      <w:r w:rsidRPr="00CB611A">
        <w:rPr>
          <w:b/>
          <w:bCs/>
        </w:rPr>
        <w:t xml:space="preserve">. 2002’de 82. idik; </w:t>
      </w:r>
      <w:r w:rsidRPr="00CB611A">
        <w:rPr>
          <w:i/>
          <w:iCs/>
        </w:rPr>
        <w:t>ge-</w:t>
      </w:r>
      <w:proofErr w:type="spellStart"/>
      <w:r w:rsidRPr="00CB611A">
        <w:rPr>
          <w:i/>
          <w:iCs/>
        </w:rPr>
        <w:t>ri</w:t>
      </w:r>
      <w:proofErr w:type="spellEnd"/>
      <w:r w:rsidRPr="00CB611A">
        <w:rPr>
          <w:i/>
          <w:iCs/>
        </w:rPr>
        <w:t>-li-yo-</w:t>
      </w:r>
      <w:proofErr w:type="spellStart"/>
      <w:r w:rsidRPr="00CB611A">
        <w:rPr>
          <w:i/>
          <w:iCs/>
        </w:rPr>
        <w:t>ruz</w:t>
      </w:r>
      <w:proofErr w:type="spellEnd"/>
      <w:r w:rsidRPr="00CB611A">
        <w:rPr>
          <w:i/>
          <w:iCs/>
        </w:rPr>
        <w:t>!</w:t>
      </w:r>
    </w:p>
    <w:sectPr w:rsidR="00CB611A" w:rsidSect="00D7474A">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4A"/>
    <w:rsid w:val="004438C8"/>
    <w:rsid w:val="00A45ED6"/>
    <w:rsid w:val="00CB611A"/>
    <w:rsid w:val="00D747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7474A"/>
    <w:rPr>
      <w:color w:val="0000FF"/>
      <w:u w:val="single"/>
    </w:rPr>
  </w:style>
  <w:style w:type="paragraph" w:styleId="BalonMetni">
    <w:name w:val="Balloon Text"/>
    <w:basedOn w:val="Normal"/>
    <w:link w:val="BalonMetniChar"/>
    <w:uiPriority w:val="99"/>
    <w:semiHidden/>
    <w:unhideWhenUsed/>
    <w:rsid w:val="00CB61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61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7474A"/>
    <w:rPr>
      <w:color w:val="0000FF"/>
      <w:u w:val="single"/>
    </w:rPr>
  </w:style>
  <w:style w:type="paragraph" w:styleId="BalonMetni">
    <w:name w:val="Balloon Text"/>
    <w:basedOn w:val="Normal"/>
    <w:link w:val="BalonMetniChar"/>
    <w:uiPriority w:val="99"/>
    <w:semiHidden/>
    <w:unhideWhenUsed/>
    <w:rsid w:val="00CB61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61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680">
      <w:bodyDiv w:val="1"/>
      <w:marLeft w:val="0"/>
      <w:marRight w:val="0"/>
      <w:marTop w:val="0"/>
      <w:marBottom w:val="0"/>
      <w:divBdr>
        <w:top w:val="none" w:sz="0" w:space="0" w:color="auto"/>
        <w:left w:val="none" w:sz="0" w:space="0" w:color="auto"/>
        <w:bottom w:val="none" w:sz="0" w:space="0" w:color="auto"/>
        <w:right w:val="none" w:sz="0" w:space="0" w:color="auto"/>
      </w:divBdr>
      <w:divsChild>
        <w:div w:id="161436260">
          <w:marLeft w:val="0"/>
          <w:marRight w:val="0"/>
          <w:marTop w:val="0"/>
          <w:marBottom w:val="0"/>
          <w:divBdr>
            <w:top w:val="none" w:sz="0" w:space="0" w:color="auto"/>
            <w:left w:val="none" w:sz="0" w:space="0" w:color="auto"/>
            <w:bottom w:val="none" w:sz="0" w:space="0" w:color="auto"/>
            <w:right w:val="none" w:sz="0" w:space="0" w:color="auto"/>
          </w:divBdr>
        </w:div>
        <w:div w:id="1985232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dkavukcuoglu@superonline.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680</Words>
  <Characters>3880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Prof.Dr.Ahmet SALTIK</dc:creator>
  <cp:lastModifiedBy>Prof.Dr.Ahmet SALTIK</cp:lastModifiedBy>
  <cp:revision>3</cp:revision>
  <dcterms:created xsi:type="dcterms:W3CDTF">2012-07-02T10:40:00Z</dcterms:created>
  <dcterms:modified xsi:type="dcterms:W3CDTF">2012-07-02T10:58:00Z</dcterms:modified>
</cp:coreProperties>
</file>